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C4C4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22"/>
        <w:gridCol w:w="3815"/>
        <w:gridCol w:w="3910"/>
      </w:tblGrid>
      <w:tr w:rsidR="00850317" w14:paraId="08D2FB42" w14:textId="77777777">
        <w:tc>
          <w:tcPr>
            <w:tcW w:w="2022" w:type="dxa"/>
            <w:vAlign w:val="center"/>
          </w:tcPr>
          <w:p w14:paraId="2888876B" w14:textId="77777777" w:rsidR="00850317" w:rsidRDefault="009E6E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8EA6BB" wp14:editId="4A9F1BCA">
                  <wp:extent cx="1143000" cy="5422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</w:tcPr>
          <w:p w14:paraId="18BFE326" w14:textId="77777777" w:rsidR="00850317" w:rsidRDefault="009E6E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1479E307" w14:textId="77777777" w:rsidR="00850317" w:rsidRDefault="009E6EB2">
            <w:pPr>
              <w:ind w:lef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23073C31" w14:textId="77777777" w:rsidR="00850317" w:rsidRDefault="009E6EB2">
            <w:pPr>
              <w:ind w:lef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высшего образования</w:t>
            </w:r>
          </w:p>
          <w:p w14:paraId="679CE390" w14:textId="77777777" w:rsidR="00850317" w:rsidRDefault="009E6EB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850317" w14:paraId="0BCC8BBA" w14:textId="77777777">
        <w:tc>
          <w:tcPr>
            <w:tcW w:w="5837" w:type="dxa"/>
            <w:gridSpan w:val="2"/>
          </w:tcPr>
          <w:p w14:paraId="20FDD4B1" w14:textId="77777777" w:rsidR="00850317" w:rsidRDefault="00850317">
            <w:pPr>
              <w:rPr>
                <w:rFonts w:ascii="Arial" w:eastAsia="Arial" w:hAnsi="Arial" w:cs="Arial"/>
              </w:rPr>
            </w:pPr>
          </w:p>
        </w:tc>
        <w:tc>
          <w:tcPr>
            <w:tcW w:w="3910" w:type="dxa"/>
          </w:tcPr>
          <w:p w14:paraId="44D5493E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4567992E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326C4264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7E3BD782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58C7869E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798446EB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УТВЕРЖДЕНО</w:t>
            </w:r>
          </w:p>
          <w:p w14:paraId="62A1984F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Решением ученого совета </w:t>
            </w:r>
          </w:p>
          <w:p w14:paraId="6C5D011D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протокол № ____ от ________</w:t>
            </w:r>
          </w:p>
          <w:p w14:paraId="47009D63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Председатель ученого совета, </w:t>
            </w:r>
          </w:p>
          <w:p w14:paraId="7DA2AF82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ректор Университета</w:t>
            </w:r>
          </w:p>
          <w:p w14:paraId="6534188B" w14:textId="77777777" w:rsidR="00850317" w:rsidRDefault="00850317">
            <w:pPr>
              <w:rPr>
                <w:rFonts w:ascii="Arial" w:eastAsia="Arial" w:hAnsi="Arial" w:cs="Arial"/>
              </w:rPr>
            </w:pPr>
          </w:p>
          <w:p w14:paraId="1A9E7254" w14:textId="77777777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 Д.Е. Быков</w:t>
            </w:r>
          </w:p>
          <w:p w14:paraId="4B94AE39" w14:textId="51AB1F46" w:rsidR="00850317" w:rsidRDefault="009E6E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«____» _____________202</w:t>
            </w:r>
            <w:r w:rsidR="0081000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г.</w:t>
            </w:r>
          </w:p>
          <w:p w14:paraId="21EC92E8" w14:textId="77777777" w:rsidR="00850317" w:rsidRDefault="00850317">
            <w:pPr>
              <w:rPr>
                <w:rFonts w:ascii="Arial" w:eastAsia="Arial" w:hAnsi="Arial" w:cs="Arial"/>
              </w:rPr>
            </w:pPr>
          </w:p>
        </w:tc>
      </w:tr>
      <w:tr w:rsidR="00850317" w14:paraId="57E3E0C2" w14:textId="77777777">
        <w:tc>
          <w:tcPr>
            <w:tcW w:w="9747" w:type="dxa"/>
            <w:gridSpan w:val="3"/>
          </w:tcPr>
          <w:p w14:paraId="41190FF3" w14:textId="77777777" w:rsidR="00850317" w:rsidRDefault="00850317">
            <w:pPr>
              <w:jc w:val="center"/>
              <w:rPr>
                <w:rFonts w:ascii="Arial" w:eastAsia="Arial" w:hAnsi="Arial" w:cs="Arial"/>
                <w:i/>
                <w:color w:val="FF0000"/>
              </w:rPr>
            </w:pPr>
          </w:p>
          <w:p w14:paraId="7985ABA6" w14:textId="77777777" w:rsidR="00850317" w:rsidRDefault="00850317">
            <w:pPr>
              <w:jc w:val="center"/>
              <w:rPr>
                <w:rFonts w:ascii="Arial" w:eastAsia="Arial" w:hAnsi="Arial" w:cs="Arial"/>
              </w:rPr>
            </w:pPr>
          </w:p>
          <w:p w14:paraId="1816FF5C" w14:textId="77777777" w:rsidR="00850317" w:rsidRDefault="00850317">
            <w:pPr>
              <w:jc w:val="center"/>
              <w:rPr>
                <w:rFonts w:ascii="Arial" w:eastAsia="Arial" w:hAnsi="Arial" w:cs="Arial"/>
              </w:rPr>
            </w:pPr>
          </w:p>
          <w:p w14:paraId="454F303B" w14:textId="77777777" w:rsidR="00850317" w:rsidRDefault="00850317">
            <w:pPr>
              <w:jc w:val="center"/>
              <w:rPr>
                <w:rFonts w:ascii="Arial" w:eastAsia="Arial" w:hAnsi="Arial" w:cs="Arial"/>
              </w:rPr>
            </w:pPr>
          </w:p>
          <w:p w14:paraId="09FA300A" w14:textId="77777777" w:rsidR="00850317" w:rsidRDefault="009E6EB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ПОЛОЖЕНИЕ </w:t>
            </w:r>
          </w:p>
          <w:p w14:paraId="5E11929F" w14:textId="77777777" w:rsidR="00850317" w:rsidRDefault="0085031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32D74B" w14:textId="77777777" w:rsidR="00850317" w:rsidRDefault="009E6EB2">
            <w:pPr>
              <w:ind w:right="175"/>
              <w:jc w:val="center"/>
              <w:rPr>
                <w:rFonts w:ascii="Arial" w:eastAsia="Arial" w:hAnsi="Arial" w:cs="Arial"/>
                <w:b/>
              </w:rPr>
            </w:pPr>
            <w:r w:rsidRPr="003D08AE">
              <w:rPr>
                <w:rFonts w:ascii="Arial" w:eastAsia="Arial" w:hAnsi="Arial" w:cs="Arial"/>
                <w:b/>
              </w:rPr>
              <w:t>о Центре развития современных компетенций</w:t>
            </w:r>
          </w:p>
          <w:p w14:paraId="64A1A760" w14:textId="77777777" w:rsidR="00850317" w:rsidRDefault="00850317">
            <w:pPr>
              <w:ind w:right="175"/>
              <w:jc w:val="center"/>
              <w:rPr>
                <w:rFonts w:ascii="Arial" w:eastAsia="Arial" w:hAnsi="Arial" w:cs="Arial"/>
              </w:rPr>
            </w:pPr>
          </w:p>
          <w:p w14:paraId="289F0683" w14:textId="77777777" w:rsidR="00850317" w:rsidRDefault="009E6EB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</w:t>
            </w:r>
          </w:p>
          <w:p w14:paraId="77C993FF" w14:textId="77777777" w:rsidR="00850317" w:rsidRDefault="009E6E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номер, дата введения</w:t>
            </w:r>
          </w:p>
          <w:p w14:paraId="0B3F97A0" w14:textId="77777777" w:rsidR="00850317" w:rsidRDefault="00850317">
            <w:pPr>
              <w:jc w:val="center"/>
              <w:rPr>
                <w:rFonts w:ascii="Arial" w:eastAsia="Arial" w:hAnsi="Arial" w:cs="Arial"/>
              </w:rPr>
            </w:pPr>
          </w:p>
          <w:p w14:paraId="21A87D83" w14:textId="77777777" w:rsidR="00850317" w:rsidRDefault="0085031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C3247F8" w14:textId="77777777" w:rsidR="00850317" w:rsidRDefault="009E6EB2">
      <w:pPr>
        <w:ind w:left="3969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0FFFD89A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652547D0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trike/>
          <w:sz w:val="28"/>
          <w:szCs w:val="28"/>
        </w:rPr>
      </w:pPr>
    </w:p>
    <w:p w14:paraId="6240D56C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6C48686C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0DAEF6C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5A1FC332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0F904183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2C2E0B18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7D6C5CA6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412B50B4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5C3E1BB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6B7A2B1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DE93F63" w14:textId="77777777" w:rsidR="00850317" w:rsidRDefault="00850317">
      <w:pPr>
        <w:tabs>
          <w:tab w:val="left" w:pos="1027"/>
        </w:tabs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8317FB3" w14:textId="2037B393" w:rsidR="00850317" w:rsidRDefault="009E6EB2">
      <w:pPr>
        <w:numPr>
          <w:ilvl w:val="0"/>
          <w:numId w:val="2"/>
        </w:numPr>
        <w:tabs>
          <w:tab w:val="left" w:pos="0"/>
          <w:tab w:val="left" w:pos="1027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Самара, 202</w:t>
      </w:r>
      <w:r w:rsidR="00810007">
        <w:rPr>
          <w:rFonts w:ascii="Arial" w:eastAsia="Arial" w:hAnsi="Arial" w:cs="Arial"/>
          <w:b/>
        </w:rPr>
        <w:t>5</w:t>
      </w:r>
    </w:p>
    <w:p w14:paraId="5DFCBB7C" w14:textId="77777777" w:rsidR="00850317" w:rsidRDefault="009E6EB2">
      <w:pPr>
        <w:rPr>
          <w:rFonts w:ascii="Arial" w:eastAsia="Arial" w:hAnsi="Arial" w:cs="Arial"/>
          <w:b/>
        </w:rPr>
      </w:pPr>
      <w:r>
        <w:br w:type="page"/>
      </w:r>
    </w:p>
    <w:p w14:paraId="43B16C7F" w14:textId="77777777" w:rsidR="00850317" w:rsidRDefault="009E6EB2">
      <w:pPr>
        <w:numPr>
          <w:ilvl w:val="0"/>
          <w:numId w:val="2"/>
        </w:numPr>
        <w:tabs>
          <w:tab w:val="left" w:pos="0"/>
          <w:tab w:val="left" w:pos="1027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Лист согласования с нормотворческой комиссией</w:t>
      </w:r>
    </w:p>
    <w:p w14:paraId="089C25EC" w14:textId="77777777" w:rsidR="00850317" w:rsidRDefault="00850317">
      <w:pPr>
        <w:rPr>
          <w:rFonts w:ascii="Arial" w:eastAsia="Arial" w:hAnsi="Arial" w:cs="Arial"/>
          <w:b/>
          <w:i/>
          <w:sz w:val="28"/>
          <w:szCs w:val="28"/>
        </w:rPr>
      </w:pPr>
    </w:p>
    <w:p w14:paraId="696783C8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sz w:val="28"/>
          <w:szCs w:val="28"/>
        </w:rPr>
        <w:sectPr w:rsidR="00850317">
          <w:headerReference w:type="default" r:id="rId8"/>
          <w:pgSz w:w="11905" w:h="16837"/>
          <w:pgMar w:top="1134" w:right="851" w:bottom="1134" w:left="1701" w:header="709" w:footer="709" w:gutter="0"/>
          <w:pgNumType w:start="1"/>
          <w:cols w:space="720"/>
          <w:titlePg/>
        </w:sectPr>
      </w:pPr>
      <w:r>
        <w:br w:type="page"/>
      </w:r>
    </w:p>
    <w:p w14:paraId="43378093" w14:textId="77777777" w:rsidR="00850317" w:rsidRDefault="009E6EB2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РАЗРАБОТАНО: </w:t>
      </w:r>
    </w:p>
    <w:tbl>
      <w:tblPr>
        <w:tblStyle w:val="aff"/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402"/>
      </w:tblGrid>
      <w:tr w:rsidR="00850317" w14:paraId="5C661223" w14:textId="77777777">
        <w:tc>
          <w:tcPr>
            <w:tcW w:w="3369" w:type="dxa"/>
          </w:tcPr>
          <w:p w14:paraId="434C56FA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И.о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директора Института дополнительного образования </w:t>
            </w:r>
          </w:p>
        </w:tc>
        <w:tc>
          <w:tcPr>
            <w:tcW w:w="2835" w:type="dxa"/>
          </w:tcPr>
          <w:p w14:paraId="62B18AE9" w14:textId="77777777" w:rsidR="00850317" w:rsidRDefault="00850317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2B0188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1CE6A609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402" w:type="dxa"/>
          </w:tcPr>
          <w:p w14:paraId="577C62C3" w14:textId="77777777" w:rsidR="00850317" w:rsidRDefault="00850317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E5B538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С.А. Ефимова</w:t>
            </w:r>
          </w:p>
        </w:tc>
      </w:tr>
      <w:tr w:rsidR="00850317" w14:paraId="1C46DB34" w14:textId="77777777">
        <w:tc>
          <w:tcPr>
            <w:tcW w:w="3369" w:type="dxa"/>
          </w:tcPr>
          <w:p w14:paraId="52D2BF07" w14:textId="77777777" w:rsidR="00850317" w:rsidRDefault="009E6E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Директор</w:t>
            </w:r>
          </w:p>
          <w:p w14:paraId="79F7421C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Центра развития современных компетенций</w:t>
            </w:r>
          </w:p>
        </w:tc>
        <w:tc>
          <w:tcPr>
            <w:tcW w:w="2835" w:type="dxa"/>
          </w:tcPr>
          <w:p w14:paraId="1DB032D2" w14:textId="77777777" w:rsidR="00850317" w:rsidRDefault="00850317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9A6581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3D34B6B8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(подпись)   </w:t>
            </w:r>
          </w:p>
        </w:tc>
        <w:tc>
          <w:tcPr>
            <w:tcW w:w="3402" w:type="dxa"/>
          </w:tcPr>
          <w:p w14:paraId="2A5274CE" w14:textId="77777777" w:rsidR="00850317" w:rsidRDefault="00850317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57D303" w14:textId="77777777" w:rsidR="00850317" w:rsidRDefault="009E6EB2">
            <w:pPr>
              <w:tabs>
                <w:tab w:val="left" w:pos="284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М.А. Климанова </w:t>
            </w:r>
          </w:p>
        </w:tc>
      </w:tr>
    </w:tbl>
    <w:p w14:paraId="65542DCF" w14:textId="77777777" w:rsidR="00850317" w:rsidRDefault="00850317">
      <w:pPr>
        <w:numPr>
          <w:ilvl w:val="0"/>
          <w:numId w:val="3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</w:rPr>
      </w:pPr>
    </w:p>
    <w:p w14:paraId="696E48D2" w14:textId="77777777" w:rsidR="00850317" w:rsidRDefault="009E6EB2">
      <w:pPr>
        <w:numPr>
          <w:ilvl w:val="0"/>
          <w:numId w:val="3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СОГЛАСОВАНО:</w:t>
      </w:r>
    </w:p>
    <w:p w14:paraId="46EC8C56" w14:textId="77777777" w:rsidR="00850317" w:rsidRDefault="00850317">
      <w:pPr>
        <w:numPr>
          <w:ilvl w:val="0"/>
          <w:numId w:val="3"/>
        </w:numPr>
        <w:tabs>
          <w:tab w:val="left" w:pos="0"/>
          <w:tab w:val="left" w:pos="318"/>
        </w:tabs>
        <w:rPr>
          <w:rFonts w:ascii="Arial" w:eastAsia="Arial" w:hAnsi="Arial" w:cs="Arial"/>
          <w:sz w:val="16"/>
          <w:szCs w:val="16"/>
        </w:rPr>
      </w:pPr>
    </w:p>
    <w:tbl>
      <w:tblPr>
        <w:tblStyle w:val="aff0"/>
        <w:tblW w:w="9493" w:type="dxa"/>
        <w:tblInd w:w="34" w:type="dxa"/>
        <w:tblLayout w:type="fixed"/>
        <w:tblLook w:val="0400" w:firstRow="0" w:lastRow="0" w:firstColumn="0" w:lastColumn="0" w:noHBand="0" w:noVBand="1"/>
      </w:tblPr>
      <w:tblGrid>
        <w:gridCol w:w="3363"/>
        <w:gridCol w:w="2844"/>
        <w:gridCol w:w="3286"/>
      </w:tblGrid>
      <w:tr w:rsidR="00850317" w14:paraId="4C78C3D2" w14:textId="77777777">
        <w:tc>
          <w:tcPr>
            <w:tcW w:w="3363" w:type="dxa"/>
          </w:tcPr>
          <w:p w14:paraId="7BD0963B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Первый проректор – проректор по научной работе</w:t>
            </w:r>
          </w:p>
        </w:tc>
        <w:tc>
          <w:tcPr>
            <w:tcW w:w="2844" w:type="dxa"/>
          </w:tcPr>
          <w:p w14:paraId="0C205138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4ED88784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63D3B94E" w14:textId="77777777" w:rsidR="00850317" w:rsidRDefault="009E6EB2">
            <w:pPr>
              <w:tabs>
                <w:tab w:val="left" w:pos="28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М.В. Ненашев</w:t>
            </w:r>
          </w:p>
        </w:tc>
      </w:tr>
      <w:tr w:rsidR="00850317" w14:paraId="72E7A650" w14:textId="77777777">
        <w:tc>
          <w:tcPr>
            <w:tcW w:w="3363" w:type="dxa"/>
          </w:tcPr>
          <w:p w14:paraId="4FFD2B00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E67856D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24768C0D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5722590D" w14:textId="77777777">
        <w:trPr>
          <w:trHeight w:val="740"/>
        </w:trPr>
        <w:tc>
          <w:tcPr>
            <w:tcW w:w="3363" w:type="dxa"/>
          </w:tcPr>
          <w:p w14:paraId="3BE431DD" w14:textId="77777777" w:rsidR="00850317" w:rsidRDefault="009E6EB2">
            <w:pPr>
              <w:tabs>
                <w:tab w:val="left" w:pos="28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Проректор по образовательным проектам и информационной политике </w:t>
            </w:r>
          </w:p>
        </w:tc>
        <w:tc>
          <w:tcPr>
            <w:tcW w:w="2844" w:type="dxa"/>
          </w:tcPr>
          <w:p w14:paraId="3C59CD38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C22A054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376D9F31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6" w:type="dxa"/>
          </w:tcPr>
          <w:p w14:paraId="0380EB21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3C8F9AE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Д.Е. Овчинников</w:t>
            </w:r>
          </w:p>
          <w:p w14:paraId="501F2D86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641903C2" w14:textId="77777777">
        <w:trPr>
          <w:trHeight w:val="740"/>
        </w:trPr>
        <w:tc>
          <w:tcPr>
            <w:tcW w:w="3363" w:type="dxa"/>
          </w:tcPr>
          <w:p w14:paraId="5BBF2CBA" w14:textId="77777777" w:rsidR="00850317" w:rsidRDefault="00850317">
            <w:pPr>
              <w:tabs>
                <w:tab w:val="left" w:pos="28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023AFB7" w14:textId="77777777" w:rsidR="00850317" w:rsidRDefault="009E6EB2">
            <w:pPr>
              <w:tabs>
                <w:tab w:val="left" w:pos="284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2844" w:type="dxa"/>
          </w:tcPr>
          <w:p w14:paraId="0418D8A6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83C11A0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437CFF3E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6" w:type="dxa"/>
          </w:tcPr>
          <w:p w14:paraId="2D58B861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FA62653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О.В. Юсупова</w:t>
            </w:r>
          </w:p>
        </w:tc>
      </w:tr>
      <w:tr w:rsidR="00850317" w14:paraId="66FF396A" w14:textId="77777777">
        <w:tc>
          <w:tcPr>
            <w:tcW w:w="3363" w:type="dxa"/>
          </w:tcPr>
          <w:p w14:paraId="2EB21FDD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Советник при ректорате</w:t>
            </w:r>
          </w:p>
        </w:tc>
        <w:tc>
          <w:tcPr>
            <w:tcW w:w="2844" w:type="dxa"/>
          </w:tcPr>
          <w:p w14:paraId="027D3AD4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19468CD1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4294F170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И.Б. Костылева</w:t>
            </w:r>
          </w:p>
        </w:tc>
      </w:tr>
      <w:tr w:rsidR="00850317" w14:paraId="2A18799F" w14:textId="77777777">
        <w:tc>
          <w:tcPr>
            <w:tcW w:w="3363" w:type="dxa"/>
          </w:tcPr>
          <w:p w14:paraId="684A8EA4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F4F2271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69E8FC00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180DF47C" w14:textId="77777777">
        <w:tc>
          <w:tcPr>
            <w:tcW w:w="3363" w:type="dxa"/>
          </w:tcPr>
          <w:p w14:paraId="07FE98A4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Начальник правового управления</w:t>
            </w:r>
          </w:p>
        </w:tc>
        <w:tc>
          <w:tcPr>
            <w:tcW w:w="2844" w:type="dxa"/>
          </w:tcPr>
          <w:p w14:paraId="4D3270D1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31EE655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73770DA3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39532059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50CD32B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А.Н. Иванова</w:t>
            </w:r>
          </w:p>
        </w:tc>
      </w:tr>
      <w:tr w:rsidR="00850317" w14:paraId="7AC8A836" w14:textId="77777777">
        <w:tc>
          <w:tcPr>
            <w:tcW w:w="3363" w:type="dxa"/>
          </w:tcPr>
          <w:p w14:paraId="6A69070C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5A403492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</w:tcPr>
          <w:p w14:paraId="6C2D9D61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CFB7200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14"/>
                <w:szCs w:val="14"/>
              </w:rPr>
            </w:pPr>
          </w:p>
          <w:p w14:paraId="455122DF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54B399AE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091B8BCB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CEAD96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14"/>
                <w:szCs w:val="14"/>
              </w:rPr>
            </w:pPr>
          </w:p>
          <w:p w14:paraId="13E607DF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С.Л. Лисин</w:t>
            </w:r>
          </w:p>
        </w:tc>
      </w:tr>
      <w:tr w:rsidR="00850317" w14:paraId="2F784162" w14:textId="77777777">
        <w:tc>
          <w:tcPr>
            <w:tcW w:w="3363" w:type="dxa"/>
          </w:tcPr>
          <w:p w14:paraId="7EEA1FC7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76D21D23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75B4ADB0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6A40070D" w14:textId="77777777">
        <w:tc>
          <w:tcPr>
            <w:tcW w:w="3363" w:type="dxa"/>
          </w:tcPr>
          <w:p w14:paraId="33711D9A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Начальник планово-экономического управления</w:t>
            </w:r>
          </w:p>
        </w:tc>
        <w:tc>
          <w:tcPr>
            <w:tcW w:w="2844" w:type="dxa"/>
          </w:tcPr>
          <w:p w14:paraId="15895DFC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1E7597F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33614BE2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6" w:type="dxa"/>
          </w:tcPr>
          <w:p w14:paraId="36A8E269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802B0A9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С.А. Анисимов</w:t>
            </w:r>
          </w:p>
        </w:tc>
      </w:tr>
      <w:tr w:rsidR="00850317" w14:paraId="65F64B75" w14:textId="77777777">
        <w:tc>
          <w:tcPr>
            <w:tcW w:w="3363" w:type="dxa"/>
          </w:tcPr>
          <w:p w14:paraId="355B7EC0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21A5D5A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187BF1C2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3537CE41" w14:textId="77777777">
        <w:tc>
          <w:tcPr>
            <w:tcW w:w="3363" w:type="dxa"/>
          </w:tcPr>
          <w:p w14:paraId="34B9B93F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844" w:type="dxa"/>
          </w:tcPr>
          <w:p w14:paraId="54047562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4A182617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1B7A1301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В.В. Захарова</w:t>
            </w:r>
          </w:p>
        </w:tc>
      </w:tr>
      <w:tr w:rsidR="00850317" w14:paraId="45C7917B" w14:textId="77777777">
        <w:tc>
          <w:tcPr>
            <w:tcW w:w="3363" w:type="dxa"/>
          </w:tcPr>
          <w:p w14:paraId="38F052A1" w14:textId="77777777" w:rsidR="00850317" w:rsidRDefault="009E6EB2">
            <w:pPr>
              <w:tabs>
                <w:tab w:val="left" w:pos="1843"/>
                <w:tab w:val="left" w:pos="4395"/>
                <w:tab w:val="left" w:pos="616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Председатель профсоюзной организации работников</w:t>
            </w:r>
          </w:p>
        </w:tc>
        <w:tc>
          <w:tcPr>
            <w:tcW w:w="2844" w:type="dxa"/>
          </w:tcPr>
          <w:p w14:paraId="769EBB1C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27D0C18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5245D659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5C3D082B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C6F52C8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В.Н. Трофимов</w:t>
            </w:r>
          </w:p>
        </w:tc>
      </w:tr>
      <w:tr w:rsidR="00850317" w14:paraId="51468023" w14:textId="77777777">
        <w:tc>
          <w:tcPr>
            <w:tcW w:w="3363" w:type="dxa"/>
          </w:tcPr>
          <w:p w14:paraId="1424F8D3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96A61A9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6" w:type="dxa"/>
          </w:tcPr>
          <w:p w14:paraId="31317446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2275FB49" w14:textId="77777777">
        <w:tc>
          <w:tcPr>
            <w:tcW w:w="3363" w:type="dxa"/>
          </w:tcPr>
          <w:p w14:paraId="18AEAF56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Начальник службы менеджмента качества</w:t>
            </w:r>
          </w:p>
        </w:tc>
        <w:tc>
          <w:tcPr>
            <w:tcW w:w="2844" w:type="dxa"/>
          </w:tcPr>
          <w:p w14:paraId="008929F2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91AE921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086E6405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0DFFC84F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8B4282C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М.А. Демина</w:t>
            </w:r>
          </w:p>
        </w:tc>
      </w:tr>
      <w:tr w:rsidR="00850317" w14:paraId="67B08B68" w14:textId="77777777">
        <w:tc>
          <w:tcPr>
            <w:tcW w:w="9493" w:type="dxa"/>
            <w:gridSpan w:val="3"/>
          </w:tcPr>
          <w:p w14:paraId="2335F2CE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0317" w14:paraId="6ABD9FFA" w14:textId="77777777">
        <w:tc>
          <w:tcPr>
            <w:tcW w:w="3363" w:type="dxa"/>
          </w:tcPr>
          <w:p w14:paraId="7AE110AC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Руководитель службы охраны труда</w:t>
            </w:r>
          </w:p>
        </w:tc>
        <w:tc>
          <w:tcPr>
            <w:tcW w:w="2844" w:type="dxa"/>
            <w:vAlign w:val="bottom"/>
          </w:tcPr>
          <w:p w14:paraId="2749909F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</w:p>
          <w:p w14:paraId="4C3DDA3C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(подпись)   </w:t>
            </w:r>
          </w:p>
        </w:tc>
        <w:tc>
          <w:tcPr>
            <w:tcW w:w="3286" w:type="dxa"/>
          </w:tcPr>
          <w:p w14:paraId="7BEA0BA8" w14:textId="77777777" w:rsidR="00850317" w:rsidRDefault="00850317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CCE2065" w14:textId="77777777" w:rsidR="00850317" w:rsidRDefault="009E6EB2">
            <w:pPr>
              <w:tabs>
                <w:tab w:val="left" w:pos="31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М.В. Сидоров</w:t>
            </w:r>
          </w:p>
        </w:tc>
      </w:tr>
    </w:tbl>
    <w:p w14:paraId="07AF1922" w14:textId="77777777" w:rsidR="00850317" w:rsidRDefault="00850317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</w:rPr>
      </w:pPr>
    </w:p>
    <w:p w14:paraId="6363E2A0" w14:textId="77777777" w:rsidR="00850317" w:rsidRDefault="00850317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16"/>
          <w:szCs w:val="16"/>
        </w:rPr>
      </w:pPr>
    </w:p>
    <w:p w14:paraId="09F9F396" w14:textId="77777777" w:rsidR="00850317" w:rsidRDefault="00850317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16"/>
          <w:szCs w:val="16"/>
        </w:rPr>
      </w:pPr>
    </w:p>
    <w:p w14:paraId="550284B4" w14:textId="77777777" w:rsidR="00850317" w:rsidRDefault="00850317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  <w:highlight w:val="white"/>
        </w:rPr>
      </w:pPr>
    </w:p>
    <w:p w14:paraId="5CA9C49B" w14:textId="77777777" w:rsidR="00850317" w:rsidRDefault="009E6EB2">
      <w:pPr>
        <w:numPr>
          <w:ilvl w:val="0"/>
          <w:numId w:val="2"/>
        </w:numPr>
        <w:tabs>
          <w:tab w:val="left" w:pos="0"/>
          <w:tab w:val="left" w:pos="318"/>
        </w:tabs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Одобрено комиссией по нормотворческой деятельности при ученом совете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СамГТУ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      протокол № ___   от __________</w:t>
      </w:r>
    </w:p>
    <w:p w14:paraId="77E858A1" w14:textId="77777777" w:rsidR="00850317" w:rsidRDefault="009E6EB2">
      <w:pPr>
        <w:numPr>
          <w:ilvl w:val="0"/>
          <w:numId w:val="2"/>
        </w:numPr>
        <w:tabs>
          <w:tab w:val="left" w:pos="0"/>
          <w:tab w:val="left" w:pos="318"/>
          <w:tab w:val="left" w:pos="623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br/>
      </w:r>
      <w:r>
        <w:rPr>
          <w:rFonts w:ascii="Arial" w:eastAsia="Arial" w:hAnsi="Arial" w:cs="Arial"/>
          <w:sz w:val="20"/>
          <w:szCs w:val="20"/>
          <w:highlight w:val="white"/>
        </w:rPr>
        <w:t xml:space="preserve">Председатель комиссии                </w:t>
      </w:r>
      <w:r>
        <w:rPr>
          <w:rFonts w:ascii="Arial" w:eastAsia="Arial" w:hAnsi="Arial" w:cs="Arial"/>
          <w:sz w:val="20"/>
          <w:szCs w:val="20"/>
        </w:rPr>
        <w:t xml:space="preserve">_______________             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А.Н. Иванова</w:t>
      </w:r>
    </w:p>
    <w:p w14:paraId="279D0F07" w14:textId="77777777" w:rsidR="00850317" w:rsidRDefault="009E6EB2">
      <w:pPr>
        <w:numPr>
          <w:ilvl w:val="0"/>
          <w:numId w:val="2"/>
        </w:numPr>
        <w:tabs>
          <w:tab w:val="left" w:pos="0"/>
          <w:tab w:val="left" w:pos="318"/>
          <w:tab w:val="left" w:pos="3402"/>
        </w:tabs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(подпись)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    </w:t>
      </w:r>
    </w:p>
    <w:p w14:paraId="4F5640CE" w14:textId="77777777" w:rsidR="00850317" w:rsidRDefault="00850317">
      <w:pPr>
        <w:numPr>
          <w:ilvl w:val="0"/>
          <w:numId w:val="2"/>
        </w:numPr>
        <w:tabs>
          <w:tab w:val="left" w:pos="0"/>
        </w:tabs>
        <w:rPr>
          <w:rFonts w:ascii="Arial" w:eastAsia="Arial" w:hAnsi="Arial" w:cs="Arial"/>
          <w:sz w:val="20"/>
          <w:szCs w:val="20"/>
        </w:rPr>
      </w:pPr>
    </w:p>
    <w:p w14:paraId="3B0100B1" w14:textId="77777777" w:rsidR="00850317" w:rsidRDefault="009E6EB2">
      <w:pPr>
        <w:ind w:right="175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Настоящее «Положение о Центре развития современных компетенций» (далее – Положение) является собственностью ФГБОУ ВО «</w:t>
      </w:r>
      <w:proofErr w:type="spellStart"/>
      <w:r>
        <w:rPr>
          <w:rFonts w:ascii="Arial" w:eastAsia="Arial" w:hAnsi="Arial" w:cs="Arial"/>
          <w:sz w:val="20"/>
          <w:szCs w:val="20"/>
        </w:rPr>
        <w:t>СамГТУ</w:t>
      </w:r>
      <w:proofErr w:type="spellEnd"/>
      <w:r>
        <w:rPr>
          <w:rFonts w:ascii="Arial" w:eastAsia="Arial" w:hAnsi="Arial" w:cs="Arial"/>
          <w:sz w:val="20"/>
          <w:szCs w:val="20"/>
        </w:rPr>
        <w:t>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>
        <w:rPr>
          <w:rFonts w:ascii="Arial" w:eastAsia="Arial" w:hAnsi="Arial" w:cs="Arial"/>
          <w:sz w:val="20"/>
          <w:szCs w:val="20"/>
        </w:rPr>
        <w:t>СамГТУ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14:paraId="308468AF" w14:textId="77777777" w:rsidR="00850317" w:rsidRDefault="00850317">
      <w:pPr>
        <w:ind w:right="175" w:firstLine="709"/>
        <w:jc w:val="both"/>
        <w:rPr>
          <w:rFonts w:ascii="Arial" w:eastAsia="Arial" w:hAnsi="Arial" w:cs="Arial"/>
          <w:sz w:val="20"/>
          <w:szCs w:val="20"/>
        </w:rPr>
      </w:pPr>
    </w:p>
    <w:p w14:paraId="62B0C801" w14:textId="2151812E" w:rsidR="00850317" w:rsidRDefault="009E6EB2">
      <w:pPr>
        <w:ind w:right="-2" w:firstLine="70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br w:type="page"/>
      </w:r>
      <w:r>
        <w:rPr>
          <w:rFonts w:ascii="Arial" w:eastAsia="Arial" w:hAnsi="Arial" w:cs="Arial"/>
          <w:b/>
        </w:rPr>
        <w:lastRenderedPageBreak/>
        <w:t>1. Общие положения</w:t>
      </w:r>
    </w:p>
    <w:p w14:paraId="32F5C4AD" w14:textId="77777777" w:rsidR="00850317" w:rsidRDefault="00850317">
      <w:pPr>
        <w:ind w:right="-2" w:firstLine="709"/>
        <w:jc w:val="center"/>
        <w:rPr>
          <w:rFonts w:ascii="Arial" w:eastAsia="Arial" w:hAnsi="Arial" w:cs="Arial"/>
          <w:b/>
        </w:rPr>
      </w:pPr>
    </w:p>
    <w:p w14:paraId="1986F36C" w14:textId="6563D695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Настоящее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«Положение о Центре развития современных компетенций» (далее – Положение) разработано в соответствии с Федеральным законом от 29 декабря 2012 г. № 273-ФЗ «Об образовании в Российской Федерации», нормативными правовыми актами Российской Федерации, регулирующими вопросы в сфере образования,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</w:t>
      </w:r>
      <w:proofErr w:type="spellStart"/>
      <w:r>
        <w:rPr>
          <w:rFonts w:ascii="Arial" w:eastAsia="Arial" w:hAnsi="Arial" w:cs="Arial"/>
        </w:rPr>
        <w:t>СамГТУ</w:t>
      </w:r>
      <w:proofErr w:type="spellEnd"/>
      <w:r>
        <w:rPr>
          <w:rFonts w:ascii="Arial" w:eastAsia="Arial" w:hAnsi="Arial" w:cs="Arial"/>
        </w:rPr>
        <w:t xml:space="preserve">, Университет), другими федеральными и локальными нормативными актами </w:t>
      </w:r>
      <w:proofErr w:type="spellStart"/>
      <w:r>
        <w:rPr>
          <w:rFonts w:ascii="Arial" w:eastAsia="Arial" w:hAnsi="Arial" w:cs="Arial"/>
        </w:rPr>
        <w:t>СамГТУ</w:t>
      </w:r>
      <w:proofErr w:type="spellEnd"/>
      <w:r>
        <w:rPr>
          <w:rFonts w:ascii="Arial" w:eastAsia="Arial" w:hAnsi="Arial" w:cs="Arial"/>
        </w:rPr>
        <w:t xml:space="preserve">. </w:t>
      </w:r>
    </w:p>
    <w:p w14:paraId="422C104F" w14:textId="12CC9CD3" w:rsidR="00810007" w:rsidRPr="003D08AE" w:rsidRDefault="006F126C" w:rsidP="002F7CC6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 w:rsidRPr="003D08AE">
        <w:rPr>
          <w:rFonts w:ascii="Arial" w:eastAsia="Arial" w:hAnsi="Arial" w:cs="Arial"/>
        </w:rPr>
        <w:t xml:space="preserve">Актуальность создания в </w:t>
      </w:r>
      <w:proofErr w:type="spellStart"/>
      <w:r w:rsidRPr="003D08AE">
        <w:rPr>
          <w:rFonts w:ascii="Arial" w:eastAsia="Arial" w:hAnsi="Arial" w:cs="Arial"/>
        </w:rPr>
        <w:t>СамГТУ</w:t>
      </w:r>
      <w:proofErr w:type="spellEnd"/>
      <w:r w:rsidRPr="003D08AE">
        <w:rPr>
          <w:rFonts w:ascii="Arial" w:eastAsia="Arial" w:hAnsi="Arial" w:cs="Arial"/>
        </w:rPr>
        <w:t xml:space="preserve"> Центра развития современных компетенций как ключевого центра дополнительного образования детей (ключевого центра развития детей) (далее – Центр)</w:t>
      </w:r>
      <w:r w:rsidR="00810007" w:rsidRPr="003D08AE">
        <w:rPr>
          <w:rFonts w:ascii="Arial" w:eastAsia="Arial" w:hAnsi="Arial" w:cs="Arial"/>
        </w:rPr>
        <w:t xml:space="preserve"> заключается в необходимости увеличения количества детей, охваченных общеразвивающими </w:t>
      </w:r>
      <w:r w:rsidR="00EE38DE" w:rsidRPr="003D08AE">
        <w:rPr>
          <w:rFonts w:ascii="Arial" w:eastAsia="Arial" w:hAnsi="Arial" w:cs="Arial"/>
        </w:rPr>
        <w:t>программами технической</w:t>
      </w:r>
      <w:r w:rsidR="00E73BD8" w:rsidRPr="003D08AE">
        <w:rPr>
          <w:rFonts w:ascii="Arial" w:eastAsia="Arial" w:hAnsi="Arial" w:cs="Arial"/>
        </w:rPr>
        <w:t xml:space="preserve"> и</w:t>
      </w:r>
      <w:r w:rsidR="00EE38DE" w:rsidRPr="003D08AE">
        <w:rPr>
          <w:rFonts w:ascii="Arial" w:eastAsia="Arial" w:hAnsi="Arial" w:cs="Arial"/>
        </w:rPr>
        <w:t xml:space="preserve"> естественно-научной направленности. </w:t>
      </w:r>
      <w:r w:rsidR="00A269CD" w:rsidRPr="003D08AE">
        <w:rPr>
          <w:rFonts w:ascii="Arial" w:eastAsia="Arial" w:hAnsi="Arial" w:cs="Arial"/>
        </w:rPr>
        <w:t xml:space="preserve">Деятельность Центра осуществляется в форме функционирования сети центров «Дом научной коллаборации». Центру на базе </w:t>
      </w:r>
      <w:proofErr w:type="spellStart"/>
      <w:r w:rsidR="00A269CD" w:rsidRPr="003D08AE">
        <w:rPr>
          <w:rFonts w:ascii="Arial" w:eastAsia="Arial" w:hAnsi="Arial" w:cs="Arial"/>
        </w:rPr>
        <w:t>СамГТУ</w:t>
      </w:r>
      <w:proofErr w:type="spellEnd"/>
      <w:r w:rsidR="00A269CD" w:rsidRPr="003D08AE">
        <w:rPr>
          <w:rFonts w:ascii="Arial" w:eastAsia="Arial" w:hAnsi="Arial" w:cs="Arial"/>
        </w:rPr>
        <w:t xml:space="preserve"> присвоено имя Н.Н. Семёнова, русского и советского </w:t>
      </w:r>
      <w:proofErr w:type="spellStart"/>
      <w:r w:rsidR="00A269CD" w:rsidRPr="003D08AE">
        <w:rPr>
          <w:rFonts w:ascii="Arial" w:eastAsia="Arial" w:hAnsi="Arial" w:cs="Arial"/>
        </w:rPr>
        <w:t>физиохимика</w:t>
      </w:r>
      <w:proofErr w:type="spellEnd"/>
      <w:r w:rsidR="00A269CD" w:rsidRPr="003D08AE">
        <w:rPr>
          <w:rFonts w:ascii="Arial" w:eastAsia="Arial" w:hAnsi="Arial" w:cs="Arial"/>
        </w:rPr>
        <w:t xml:space="preserve"> и педагога, одного из основоположников химической физики, лауреата Нобелевской премии по химии. </w:t>
      </w:r>
      <w:r w:rsidR="00EE38DE" w:rsidRPr="003D08AE">
        <w:rPr>
          <w:rFonts w:ascii="Arial" w:eastAsia="Arial" w:hAnsi="Arial" w:cs="Arial"/>
        </w:rPr>
        <w:t xml:space="preserve">Центр </w:t>
      </w:r>
      <w:r w:rsidR="006D51B8" w:rsidRPr="003D08AE">
        <w:rPr>
          <w:rFonts w:ascii="Arial" w:eastAsia="Arial" w:hAnsi="Arial" w:cs="Arial"/>
        </w:rPr>
        <w:t>позволяет транслировать современные компетенции в среду дополнительного образования региона.</w:t>
      </w:r>
      <w:r w:rsidR="00C7144F" w:rsidRPr="003D08AE">
        <w:rPr>
          <w:rFonts w:ascii="Arial" w:eastAsia="Arial" w:hAnsi="Arial" w:cs="Arial"/>
        </w:rPr>
        <w:t xml:space="preserve"> </w:t>
      </w:r>
    </w:p>
    <w:p w14:paraId="69353027" w14:textId="3BB6BEA8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 w:rsidRPr="003D08AE">
        <w:rPr>
          <w:rFonts w:ascii="Arial" w:eastAsia="Arial" w:hAnsi="Arial" w:cs="Arial"/>
        </w:rPr>
        <w:t>Центр не является самостоятельным юридическим лицом. Центр</w:t>
      </w:r>
      <w:r>
        <w:rPr>
          <w:rFonts w:ascii="Arial" w:eastAsia="Arial" w:hAnsi="Arial" w:cs="Arial"/>
        </w:rPr>
        <w:t xml:space="preserve"> создается, реорганизуется и упраздняется приказом ректора, издаваемым на основании решения ученого совета Университета. При реорганизации Центра все документы, образовавшиеся в процессе деятельности Центра, передаются его правопреемнику, при ликвидации – в архив Университета.</w:t>
      </w:r>
    </w:p>
    <w:p w14:paraId="388531AB" w14:textId="77777777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Центр является учебным структурным подразделением управления по учебно-методической и организационной работе Института дополнительного образования (далее – ИДО) </w:t>
      </w:r>
      <w:proofErr w:type="spellStart"/>
      <w:r>
        <w:rPr>
          <w:rFonts w:ascii="Arial" w:eastAsia="Arial" w:hAnsi="Arial" w:cs="Arial"/>
        </w:rPr>
        <w:t>СамГТУ</w:t>
      </w:r>
      <w:proofErr w:type="spellEnd"/>
      <w:r>
        <w:rPr>
          <w:rFonts w:ascii="Arial" w:eastAsia="Arial" w:hAnsi="Arial" w:cs="Arial"/>
        </w:rPr>
        <w:t>. Руководство Центром осуществляет директор, назначаемый приказом ректора по согласованию с директором ИДО. Директор Центра непосредственно подчиняется начальнику управления по учебно-методической и организационной работе ИДО.</w:t>
      </w:r>
    </w:p>
    <w:p w14:paraId="68CF3D5E" w14:textId="643DCCDB" w:rsidR="00850317" w:rsidRDefault="009E6EB2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Центр в своей деятельности руководствуется Конституцией Российской Федерации, Федеральным законом от 29.12.2012 г. № 273-ФЗ «Об образовании в Российской Федерации», нормативными правовыми актами Президента Российской Федерации, Правительства Российской Федерации, Министерства науки </w:t>
      </w:r>
      <w:r w:rsidR="00714D27">
        <w:rPr>
          <w:rFonts w:ascii="Arial" w:eastAsia="Arial" w:hAnsi="Arial" w:cs="Arial"/>
          <w:color w:val="000000"/>
        </w:rPr>
        <w:t xml:space="preserve">и высшего образования </w:t>
      </w:r>
      <w:r>
        <w:rPr>
          <w:rFonts w:ascii="Arial" w:eastAsia="Arial" w:hAnsi="Arial" w:cs="Arial"/>
          <w:color w:val="000000"/>
        </w:rPr>
        <w:t xml:space="preserve">Российской Федерации, </w:t>
      </w:r>
      <w:r w:rsidR="00714D27">
        <w:rPr>
          <w:rFonts w:ascii="Arial" w:eastAsia="Arial" w:hAnsi="Arial" w:cs="Arial"/>
          <w:color w:val="000000"/>
        </w:rPr>
        <w:t xml:space="preserve">Министерства просвещения Российской Федерации, </w:t>
      </w:r>
      <w:r>
        <w:rPr>
          <w:rFonts w:ascii="Arial" w:eastAsia="Arial" w:hAnsi="Arial" w:cs="Arial"/>
          <w:color w:val="000000"/>
        </w:rPr>
        <w:t>регламентирующими образовательную, научно-исследовательскую и другие виды деятельности Университета, а также уставом Университета, решениями ученого совета Университета и методического совета Института, приказами и распоряжениями руководства Университета, политикой в области качества Университета, иными локальными нормативными актами Университета и настоящим Положением.</w:t>
      </w:r>
    </w:p>
    <w:p w14:paraId="71722D97" w14:textId="1C1DEB03" w:rsidR="00850317" w:rsidRPr="003D08AE" w:rsidRDefault="009E6EB2" w:rsidP="00714D27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 w:rsidRPr="003D08AE">
        <w:rPr>
          <w:rFonts w:ascii="Arial" w:eastAsia="Arial" w:hAnsi="Arial" w:cs="Arial"/>
        </w:rPr>
        <w:t xml:space="preserve">Центр реализует дополнительные общеобразовательные </w:t>
      </w:r>
      <w:r w:rsidR="00714D27" w:rsidRPr="003D08AE">
        <w:rPr>
          <w:rFonts w:ascii="Arial" w:eastAsia="Arial" w:hAnsi="Arial" w:cs="Arial"/>
        </w:rPr>
        <w:t xml:space="preserve">(общеразвивающие) </w:t>
      </w:r>
      <w:r w:rsidRPr="003D08AE">
        <w:rPr>
          <w:rFonts w:ascii="Arial" w:eastAsia="Arial" w:hAnsi="Arial" w:cs="Arial"/>
        </w:rPr>
        <w:t>программы</w:t>
      </w:r>
      <w:r w:rsidR="00714D27" w:rsidRPr="003D08AE">
        <w:rPr>
          <w:rFonts w:ascii="Arial" w:eastAsia="Arial" w:hAnsi="Arial" w:cs="Arial"/>
        </w:rPr>
        <w:t xml:space="preserve"> (далее – ДОП)</w:t>
      </w:r>
      <w:r w:rsidR="00D02B2E" w:rsidRPr="003D08AE">
        <w:rPr>
          <w:rFonts w:ascii="Arial" w:eastAsia="Arial" w:hAnsi="Arial" w:cs="Arial"/>
        </w:rPr>
        <w:t xml:space="preserve"> </w:t>
      </w:r>
      <w:r w:rsidRPr="003D08AE">
        <w:rPr>
          <w:rFonts w:ascii="Arial" w:eastAsia="Arial" w:hAnsi="Arial" w:cs="Arial"/>
        </w:rPr>
        <w:t>в соответствии с лицензией на осуществление образовательной деятельности</w:t>
      </w:r>
      <w:r w:rsidR="00D02B2E" w:rsidRPr="003D08AE">
        <w:rPr>
          <w:rFonts w:ascii="Arial" w:eastAsia="Arial" w:hAnsi="Arial" w:cs="Arial"/>
        </w:rPr>
        <w:t xml:space="preserve"> Университета</w:t>
      </w:r>
      <w:r w:rsidRPr="003D08AE">
        <w:rPr>
          <w:rFonts w:ascii="Arial" w:eastAsia="Arial" w:hAnsi="Arial" w:cs="Arial"/>
        </w:rPr>
        <w:t xml:space="preserve">. </w:t>
      </w:r>
    </w:p>
    <w:p w14:paraId="444BF004" w14:textId="77777777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СамГТУ</w:t>
      </w:r>
      <w:proofErr w:type="spellEnd"/>
      <w:r>
        <w:rPr>
          <w:rFonts w:ascii="Arial" w:eastAsia="Arial" w:hAnsi="Arial" w:cs="Arial"/>
        </w:rPr>
        <w:t xml:space="preserve"> наделяет Центр полномочиями, необходимыми для реализации обозначенных направлений деятельности.</w:t>
      </w:r>
    </w:p>
    <w:p w14:paraId="3043B487" w14:textId="2F534F5E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документам Центра имеют право доступа, помимо его работников, ректор, проректоры, директор ИДО, начальник управления по учебно-методической и организационной работе ИДО</w:t>
      </w:r>
      <w:r w:rsidR="00D02B2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лица, уполномоченные ими для контроля деятельности Центра, а также иные лица в соответствии с законодательством Российской Федерации.</w:t>
      </w:r>
    </w:p>
    <w:p w14:paraId="3071682D" w14:textId="4E9E5C01" w:rsidR="00850317" w:rsidRDefault="009E6EB2">
      <w:pPr>
        <w:numPr>
          <w:ilvl w:val="1"/>
          <w:numId w:val="4"/>
        </w:numPr>
        <w:tabs>
          <w:tab w:val="left" w:pos="1276"/>
        </w:tabs>
        <w:ind w:left="0" w:right="-2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Для организации учебного процесса </w:t>
      </w:r>
      <w:r w:rsidR="00D41232">
        <w:rPr>
          <w:rFonts w:ascii="Arial" w:eastAsia="Arial" w:hAnsi="Arial" w:cs="Arial"/>
        </w:rPr>
        <w:t>ИДО</w:t>
      </w:r>
      <w:r>
        <w:rPr>
          <w:rFonts w:ascii="Arial" w:eastAsia="Arial" w:hAnsi="Arial" w:cs="Arial"/>
        </w:rPr>
        <w:t xml:space="preserve"> предоставляются помещения, оснащенные необходимым оборудованием (средства связи, оргтехника, мебель). Ресурсы Центра (персонал и инфраструктура) формируются по представлению директора </w:t>
      </w:r>
      <w:r w:rsidR="00D41232">
        <w:rPr>
          <w:rFonts w:ascii="Arial" w:eastAsia="Arial" w:hAnsi="Arial" w:cs="Arial"/>
        </w:rPr>
        <w:t>ИДО</w:t>
      </w:r>
      <w:r>
        <w:rPr>
          <w:rFonts w:ascii="Arial" w:eastAsia="Arial" w:hAnsi="Arial" w:cs="Arial"/>
        </w:rPr>
        <w:t xml:space="preserve"> на имя ректора.</w:t>
      </w:r>
    </w:p>
    <w:p w14:paraId="09B6449E" w14:textId="77777777" w:rsidR="00850317" w:rsidRDefault="0085031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09"/>
        <w:rPr>
          <w:rFonts w:ascii="Arial" w:eastAsia="Arial" w:hAnsi="Arial" w:cs="Arial"/>
          <w:color w:val="000000"/>
        </w:rPr>
      </w:pPr>
    </w:p>
    <w:p w14:paraId="307312B4" w14:textId="77777777" w:rsidR="00850317" w:rsidRDefault="009E6E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contextualSpacing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Направления деятельности</w:t>
      </w:r>
    </w:p>
    <w:p w14:paraId="49A14ACC" w14:textId="7198DFCE" w:rsidR="00850317" w:rsidRDefault="009E6EB2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Цель деятельности Центра – реализация дополнительного образования детей, сопровождение деятельности по популяризации молодежного наставничества, технического творчества, освоению и развитию современных компетенций.</w:t>
      </w:r>
    </w:p>
    <w:p w14:paraId="4BBF51EB" w14:textId="77777777" w:rsidR="00850317" w:rsidRDefault="009E6EB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 Основными направлениями деятельности Центра являются:</w:t>
      </w:r>
    </w:p>
    <w:p w14:paraId="05B68E19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 развитие региональной инновационной практико-ориентированной образовательной среды и площадки формирования кадров, обладающих необходимыми компетенциями для генерации, развития и реализации технологических инноваций;</w:t>
      </w:r>
    </w:p>
    <w:p w14:paraId="477613DF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2.2.2 поддержка талантливых детей и молодежи, популяризация среди детей и молодежи научно-технического творчества и стимулирование интереса подрастающего поколения к современным инновационным технологиям, к изучению и практическому освоению основ наукоемких отраслей и IT-специальностей; </w:t>
      </w:r>
    </w:p>
    <w:p w14:paraId="17E53418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2.2.3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развитие современных компетенций у педагогов и обучающихся посредством оказания образовательных услуг; </w:t>
      </w:r>
    </w:p>
    <w:p w14:paraId="4F0C4DA4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2.2.4 увеличение числа мотивированных абитуриентов Университета;</w:t>
      </w:r>
    </w:p>
    <w:p w14:paraId="260B6D03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2.2.5 формирование имиджа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 как центра притяжения талантливых детей и молодежи; </w:t>
      </w:r>
    </w:p>
    <w:p w14:paraId="1F61DD2A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2.2.6 участие в модернизации инновационной деятельности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 путем создания благоприятной среды, привлечения обучающихся к наставнической деятельности, научному и техническому творчеству, к проведению междисциплинарных исследований и к созданию междисциплинарных проектных команд для овладения навыками эффективного применения технологий с целью развития современных компетенций детей и молодежи; </w:t>
      </w:r>
    </w:p>
    <w:p w14:paraId="086E5C45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2.2.7 разработка и совершенствование учебных, учебно-методических пособий, программ и иных методических документов, касающихся развития молодежного наставничества, технического творчества и обучения современным технологиям с целью развития компетенций детей и молодежи; </w:t>
      </w:r>
    </w:p>
    <w:p w14:paraId="0CD66589" w14:textId="4A485686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2.2.8 организация сетевого взаимодействия со школами, вузами, научно-производственными предприятиями по направлениям развития наставничества</w:t>
      </w:r>
      <w:r w:rsidR="00D02B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и технического творчества детей и молодежи;</w:t>
      </w:r>
    </w:p>
    <w:p w14:paraId="18020187" w14:textId="14FD22FA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2.2.9 совершенствование системы развития и поддержки наставнической и инновационной активности среди молодежи, а также технического творчества обучающихся на основе взаимодействия и координации деятельности структурных подразделений;</w:t>
      </w:r>
    </w:p>
    <w:p w14:paraId="200159D5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2.2.10 формирование резерва кадров из детей и молодежи, вовлеченных в техническое творчество и инновационную деятельность;</w:t>
      </w:r>
    </w:p>
    <w:p w14:paraId="6EE00649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2.2.11 участие в развитии организационных, финансово-экономических, социальных и производственных условий для наиболее полного использования научного, инновационного и образовательного потенциала Университета для осуществления молодежного наставничества, технического творчества и инновационной деятельности;</w:t>
      </w:r>
    </w:p>
    <w:p w14:paraId="235E0A6B" w14:textId="4E337D41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2.2.12 участие в разработке программ и мероприятий, направленных на </w:t>
      </w:r>
      <w:r w:rsidRPr="00C5201E">
        <w:rPr>
          <w:rFonts w:ascii="Arial" w:eastAsia="Arial" w:hAnsi="Arial" w:cs="Arial"/>
          <w:color w:val="000000"/>
        </w:rPr>
        <w:t xml:space="preserve">сохранение и развитие интеллектуального потенциала вуза и привлечение обучающихся </w:t>
      </w:r>
      <w:r w:rsidR="00CE1E51" w:rsidRPr="00C5201E">
        <w:rPr>
          <w:rFonts w:ascii="Arial" w:eastAsia="Arial" w:hAnsi="Arial" w:cs="Arial"/>
          <w:color w:val="000000"/>
        </w:rPr>
        <w:t xml:space="preserve">и педагогов </w:t>
      </w:r>
      <w:r w:rsidRPr="00C5201E">
        <w:rPr>
          <w:rFonts w:ascii="Arial" w:eastAsia="Arial" w:hAnsi="Arial" w:cs="Arial"/>
          <w:color w:val="000000"/>
        </w:rPr>
        <w:t xml:space="preserve">Университета в сферу молодежного наставничества, </w:t>
      </w:r>
      <w:r w:rsidRPr="00C5201E">
        <w:rPr>
          <w:rFonts w:ascii="Arial" w:eastAsia="Arial" w:hAnsi="Arial" w:cs="Arial"/>
          <w:color w:val="000000"/>
        </w:rPr>
        <w:lastRenderedPageBreak/>
        <w:t>технического творчества и инноваций;</w:t>
      </w:r>
    </w:p>
    <w:p w14:paraId="69C273ED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 xml:space="preserve">2.2.13 организация конкурсных и </w:t>
      </w:r>
      <w:proofErr w:type="spellStart"/>
      <w:r w:rsidRPr="00C5201E">
        <w:rPr>
          <w:rFonts w:ascii="Arial" w:eastAsia="Arial" w:hAnsi="Arial" w:cs="Arial"/>
          <w:color w:val="000000"/>
        </w:rPr>
        <w:t>популяризационных</w:t>
      </w:r>
      <w:proofErr w:type="spellEnd"/>
      <w:r w:rsidRPr="00C5201E">
        <w:rPr>
          <w:rFonts w:ascii="Arial" w:eastAsia="Arial" w:hAnsi="Arial" w:cs="Arial"/>
          <w:color w:val="000000"/>
        </w:rPr>
        <w:t xml:space="preserve"> мероприятий, обеспечивающих системное взаимодействие</w:t>
      </w:r>
      <w:r>
        <w:rPr>
          <w:rFonts w:ascii="Arial" w:eastAsia="Arial" w:hAnsi="Arial" w:cs="Arial"/>
          <w:color w:val="000000"/>
        </w:rPr>
        <w:t xml:space="preserve"> и единое информационное пространство в сфере наставничества и технического творчества детей и молодежи;</w:t>
      </w:r>
    </w:p>
    <w:p w14:paraId="63E628C2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2.2.14 взаимодействие с деканатами / директоратами и учеными советами факультетов / институтов по вопросам организации работы сотрудников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 и обучающихся Университета в сфере наставничества и технического творчества детей и молодежи;</w:t>
      </w:r>
    </w:p>
    <w:p w14:paraId="0FB67644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2.2.15 информационная поддержка, планирование и организационное сопровождение мероприятий, мониторинг и анализ деятельности в сфере наставничества и технического творчества детей и молодежи;</w:t>
      </w:r>
    </w:p>
    <w:p w14:paraId="65E3D5BC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2.2.16 обобщение и распространение передового опыта в сфере наставничества и технического творчества с целью развития современных компетенций детей и молодежи.</w:t>
      </w:r>
    </w:p>
    <w:p w14:paraId="708B6EA0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</w:p>
    <w:p w14:paraId="301FEE75" w14:textId="77777777" w:rsidR="00850317" w:rsidRDefault="009E6E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contextualSpacing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Структура и управление</w:t>
      </w:r>
    </w:p>
    <w:p w14:paraId="540BBB92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</w:p>
    <w:p w14:paraId="6127AB4D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3.1. Центр подчиняется в установленном порядке директору ИДО и начальнику управления по учебно-методической и организационной работе ИДО. </w:t>
      </w:r>
    </w:p>
    <w:p w14:paraId="49E38BF4" w14:textId="7785272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3.2. Структура и штатное расписание работников Центра, включающее в себя руководителей и специалистов, определяются направлениями деятельности Центра и утверждаются приказом ректора </w:t>
      </w:r>
      <w:r w:rsidR="00D02B2E">
        <w:rPr>
          <w:rFonts w:ascii="Tahoma" w:eastAsia="Tahoma" w:hAnsi="Tahoma" w:cs="Tahoma"/>
          <w:color w:val="000000"/>
        </w:rPr>
        <w:t xml:space="preserve">или курирующего проректора </w:t>
      </w:r>
      <w:r>
        <w:rPr>
          <w:rFonts w:ascii="Tahoma" w:eastAsia="Tahoma" w:hAnsi="Tahoma" w:cs="Tahoma"/>
          <w:color w:val="000000"/>
        </w:rPr>
        <w:t xml:space="preserve">по представлению директора ИДО. Права и обязанности работников Центра определяются должностными инструкциями, разработанными директором ИДО совместно с директором Центра и утвержденными ректором </w:t>
      </w:r>
      <w:proofErr w:type="spellStart"/>
      <w:r>
        <w:rPr>
          <w:rFonts w:ascii="Tahoma" w:eastAsia="Tahoma" w:hAnsi="Tahoma" w:cs="Tahoma"/>
          <w:color w:val="000000"/>
        </w:rPr>
        <w:t>СамГТУ</w:t>
      </w:r>
      <w:proofErr w:type="spellEnd"/>
      <w:r>
        <w:rPr>
          <w:rFonts w:ascii="Tahoma" w:eastAsia="Tahoma" w:hAnsi="Tahoma" w:cs="Tahoma"/>
          <w:color w:val="000000"/>
        </w:rPr>
        <w:t xml:space="preserve"> или уполномоченным им должностным лицом. К выполнению работ, проводимых Центром, наряду со штатным персоналом Университета, осуществля</w:t>
      </w:r>
      <w:r w:rsidR="00CE1E51">
        <w:rPr>
          <w:rFonts w:ascii="Tahoma" w:eastAsia="Tahoma" w:hAnsi="Tahoma" w:cs="Tahoma"/>
          <w:color w:val="000000"/>
        </w:rPr>
        <w:t>ющим</w:t>
      </w:r>
      <w:r>
        <w:rPr>
          <w:rFonts w:ascii="Tahoma" w:eastAsia="Tahoma" w:hAnsi="Tahoma" w:cs="Tahoma"/>
          <w:color w:val="000000"/>
        </w:rPr>
        <w:t xml:space="preserve"> деятельность на основании трудовых договоров в соответствии с ТК РФ, могут привлекаться работники сторонних организаций на основе договоров гражданско-правового характера. </w:t>
      </w:r>
    </w:p>
    <w:p w14:paraId="397CE775" w14:textId="739AA560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3.3. Непосредственное руководство деятельностью Центра осуществляет директор Центра. Действия директора Центра не должны противоречить законодательству РФ, </w:t>
      </w:r>
      <w:r w:rsidRPr="00C5201E">
        <w:rPr>
          <w:rFonts w:ascii="Tahoma" w:eastAsia="Tahoma" w:hAnsi="Tahoma" w:cs="Tahoma"/>
          <w:color w:val="000000"/>
        </w:rPr>
        <w:t xml:space="preserve">уставу Университета и должны быть направлены на эффективную реализацию цели и </w:t>
      </w:r>
      <w:r w:rsidR="00CE1E51" w:rsidRPr="00C5201E">
        <w:rPr>
          <w:rFonts w:ascii="Tahoma" w:eastAsia="Tahoma" w:hAnsi="Tahoma" w:cs="Tahoma"/>
          <w:color w:val="000000"/>
        </w:rPr>
        <w:t>направлений деятельности</w:t>
      </w:r>
      <w:r w:rsidRPr="00C5201E">
        <w:rPr>
          <w:rFonts w:ascii="Tahoma" w:eastAsia="Tahoma" w:hAnsi="Tahoma" w:cs="Tahoma"/>
          <w:color w:val="000000"/>
        </w:rPr>
        <w:t xml:space="preserve"> Центра. Директор Центра разрабатывает необходимую организационную документацию, соответствующую требованиям Университета, а также законодательству РФ. Директор Центра знакомит работников Центра с должностными инструкциями при приеме на работу и осуществляет контроль полноты и качества исполнения работниками своих должностных обязанностей. </w:t>
      </w:r>
    </w:p>
    <w:p w14:paraId="07C848DA" w14:textId="77777777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 w:rsidRPr="00C5201E">
        <w:rPr>
          <w:rFonts w:ascii="Tahoma" w:eastAsia="Tahoma" w:hAnsi="Tahoma" w:cs="Tahoma"/>
          <w:color w:val="000000"/>
        </w:rPr>
        <w:t xml:space="preserve">Директор Центра доводит до сведения работников Центра нормативные и распорядительные акты федеральных и других органов власти Российской Федерации, </w:t>
      </w:r>
      <w:proofErr w:type="spellStart"/>
      <w:r w:rsidRPr="00C5201E">
        <w:rPr>
          <w:rFonts w:ascii="Tahoma" w:eastAsia="Tahoma" w:hAnsi="Tahoma" w:cs="Tahoma"/>
          <w:color w:val="000000"/>
        </w:rPr>
        <w:t>СамГТУ</w:t>
      </w:r>
      <w:proofErr w:type="spellEnd"/>
      <w:r w:rsidRPr="00C5201E">
        <w:rPr>
          <w:rFonts w:ascii="Tahoma" w:eastAsia="Tahoma" w:hAnsi="Tahoma" w:cs="Tahoma"/>
          <w:color w:val="000000"/>
        </w:rPr>
        <w:t xml:space="preserve">.  </w:t>
      </w:r>
    </w:p>
    <w:p w14:paraId="299F8267" w14:textId="48DA3620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 w:rsidRPr="00C5201E">
        <w:rPr>
          <w:rFonts w:ascii="Tahoma" w:eastAsia="Tahoma" w:hAnsi="Tahoma" w:cs="Tahoma"/>
          <w:color w:val="000000"/>
        </w:rPr>
        <w:t xml:space="preserve">3.4. Общее руководство </w:t>
      </w:r>
      <w:r w:rsidR="005A32BA" w:rsidRPr="00C5201E">
        <w:rPr>
          <w:rFonts w:ascii="Tahoma" w:eastAsia="Tahoma" w:hAnsi="Tahoma" w:cs="Tahoma"/>
          <w:color w:val="000000"/>
        </w:rPr>
        <w:t xml:space="preserve">учебно-методической деятельностью </w:t>
      </w:r>
      <w:r w:rsidRPr="00C5201E">
        <w:rPr>
          <w:rFonts w:ascii="Tahoma" w:eastAsia="Tahoma" w:hAnsi="Tahoma" w:cs="Tahoma"/>
          <w:color w:val="000000"/>
        </w:rPr>
        <w:t>Центр</w:t>
      </w:r>
      <w:r w:rsidR="005A32BA" w:rsidRPr="00C5201E">
        <w:rPr>
          <w:rFonts w:ascii="Tahoma" w:eastAsia="Tahoma" w:hAnsi="Tahoma" w:cs="Tahoma"/>
          <w:color w:val="000000"/>
        </w:rPr>
        <w:t xml:space="preserve">а </w:t>
      </w:r>
      <w:r w:rsidRPr="00C5201E">
        <w:rPr>
          <w:rFonts w:ascii="Tahoma" w:eastAsia="Tahoma" w:hAnsi="Tahoma" w:cs="Tahoma"/>
          <w:color w:val="000000"/>
        </w:rPr>
        <w:t xml:space="preserve">осуществляет методическая комиссия Центра (далее – МК). Направлениями деятельности МК являются: координация и контроль за деятельностью руководителей программ и педагогических работников в части формирования и реализации программ; </w:t>
      </w:r>
      <w:r w:rsidR="005A32BA" w:rsidRPr="00C5201E">
        <w:rPr>
          <w:rFonts w:ascii="Arial" w:hAnsi="Arial" w:cs="Arial"/>
        </w:rPr>
        <w:t>координация учебно-методической работы педагогов</w:t>
      </w:r>
      <w:r w:rsidR="00B51D4E">
        <w:rPr>
          <w:rFonts w:ascii="Arial" w:hAnsi="Arial" w:cs="Arial"/>
        </w:rPr>
        <w:t xml:space="preserve"> и </w:t>
      </w:r>
      <w:r w:rsidR="00B51D4E" w:rsidRPr="003D08AE">
        <w:rPr>
          <w:rFonts w:ascii="Arial" w:hAnsi="Arial" w:cs="Arial"/>
        </w:rPr>
        <w:t>работников</w:t>
      </w:r>
      <w:r w:rsidR="005A32BA" w:rsidRPr="003D08AE">
        <w:rPr>
          <w:rFonts w:ascii="Arial" w:hAnsi="Arial" w:cs="Arial"/>
        </w:rPr>
        <w:t xml:space="preserve"> Центра;</w:t>
      </w:r>
      <w:r w:rsidR="005A32BA" w:rsidRPr="003D08AE">
        <w:rPr>
          <w:rFonts w:ascii="Tahoma" w:eastAsia="Tahoma" w:hAnsi="Tahoma" w:cs="Tahoma"/>
          <w:color w:val="000000"/>
        </w:rPr>
        <w:t xml:space="preserve"> </w:t>
      </w:r>
      <w:r w:rsidRPr="003D08AE">
        <w:rPr>
          <w:rFonts w:ascii="Tahoma" w:eastAsia="Tahoma" w:hAnsi="Tahoma" w:cs="Tahoma"/>
          <w:color w:val="000000"/>
        </w:rPr>
        <w:t>обеспечение единого учебно-методического подхода при</w:t>
      </w:r>
      <w:r w:rsidR="0057263B" w:rsidRPr="00C5201E">
        <w:rPr>
          <w:rFonts w:ascii="Tahoma" w:eastAsia="Tahoma" w:hAnsi="Tahoma" w:cs="Tahoma"/>
          <w:color w:val="000000"/>
        </w:rPr>
        <w:t xml:space="preserve"> разработке и</w:t>
      </w:r>
      <w:r w:rsidRPr="00C5201E">
        <w:rPr>
          <w:rFonts w:ascii="Tahoma" w:eastAsia="Tahoma" w:hAnsi="Tahoma" w:cs="Tahoma"/>
          <w:color w:val="000000"/>
        </w:rPr>
        <w:t xml:space="preserve"> реализации программ</w:t>
      </w:r>
      <w:r w:rsidR="0057263B" w:rsidRPr="00C5201E">
        <w:rPr>
          <w:rFonts w:ascii="Tahoma" w:eastAsia="Tahoma" w:hAnsi="Tahoma" w:cs="Tahoma"/>
          <w:color w:val="000000"/>
        </w:rPr>
        <w:t xml:space="preserve">, образовательных мероприятий, конкурсов и др., </w:t>
      </w:r>
      <w:r w:rsidRPr="00C5201E">
        <w:rPr>
          <w:rFonts w:ascii="Tahoma" w:eastAsia="Tahoma" w:hAnsi="Tahoma" w:cs="Tahoma"/>
          <w:color w:val="000000"/>
        </w:rPr>
        <w:t xml:space="preserve">экспертиза и внедрение в учебный процесс новых программ, анализ текущей </w:t>
      </w:r>
      <w:r w:rsidRPr="00C5201E">
        <w:rPr>
          <w:rFonts w:ascii="Tahoma" w:eastAsia="Tahoma" w:hAnsi="Tahoma" w:cs="Tahoma"/>
          <w:color w:val="000000"/>
        </w:rPr>
        <w:lastRenderedPageBreak/>
        <w:t>образовательной деятельности; разработка учебно-методического обеспечения</w:t>
      </w:r>
      <w:r>
        <w:rPr>
          <w:rFonts w:ascii="Tahoma" w:eastAsia="Tahoma" w:hAnsi="Tahoma" w:cs="Tahoma"/>
          <w:color w:val="000000"/>
        </w:rPr>
        <w:t xml:space="preserve"> программ; выработка предложений по совершенствованию программ и вынесение их на методический совет ИДО для обсуждения; анализ реализуемых программ и направление их на утверждение на методический совет ИДО; анализ текущей и итоговой аттестации обучающихся, определение причин неудовлетворительных результатов аттестации (при наличии) и выработка рекомендаций, направленных на их устранение и др. </w:t>
      </w:r>
    </w:p>
    <w:p w14:paraId="675A6D87" w14:textId="15FCD2E2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МК создается сроком на один учебный год и утверждается приказом ректора или уполномоченного им должностного лица. Проект приказа готовит начальник управления по учебно-методической и организационной работе по представлению директора Центра. В состав МК входят председатель, члены, секретарь. </w:t>
      </w:r>
      <w:r w:rsidRPr="003D08AE">
        <w:rPr>
          <w:rFonts w:ascii="Tahoma" w:eastAsia="Tahoma" w:hAnsi="Tahoma" w:cs="Tahoma"/>
          <w:color w:val="000000"/>
        </w:rPr>
        <w:t>Председателем МК является директор Центра, членами – начальники отделов</w:t>
      </w:r>
      <w:r w:rsidR="00B51D4E" w:rsidRPr="003D08AE">
        <w:rPr>
          <w:rFonts w:ascii="Tahoma" w:eastAsia="Tahoma" w:hAnsi="Tahoma" w:cs="Tahoma"/>
          <w:color w:val="000000"/>
        </w:rPr>
        <w:t>,</w:t>
      </w:r>
      <w:r w:rsidRPr="003D08AE">
        <w:rPr>
          <w:rFonts w:ascii="Tahoma" w:eastAsia="Tahoma" w:hAnsi="Tahoma" w:cs="Tahoma"/>
          <w:color w:val="000000"/>
        </w:rPr>
        <w:t xml:space="preserve"> </w:t>
      </w:r>
      <w:r w:rsidR="00B51D4E" w:rsidRPr="003D08AE">
        <w:rPr>
          <w:rFonts w:ascii="Tahoma" w:eastAsia="Tahoma" w:hAnsi="Tahoma" w:cs="Tahoma"/>
          <w:color w:val="000000"/>
        </w:rPr>
        <w:t xml:space="preserve">работники и педагоги </w:t>
      </w:r>
      <w:r w:rsidRPr="003D08AE">
        <w:rPr>
          <w:rFonts w:ascii="Tahoma" w:eastAsia="Tahoma" w:hAnsi="Tahoma" w:cs="Tahoma"/>
          <w:color w:val="000000"/>
        </w:rPr>
        <w:t>Центра, квалифицированные научно-педагогические</w:t>
      </w:r>
      <w:r>
        <w:rPr>
          <w:rFonts w:ascii="Tahoma" w:eastAsia="Tahoma" w:hAnsi="Tahoma" w:cs="Tahoma"/>
          <w:color w:val="000000"/>
        </w:rPr>
        <w:t xml:space="preserve"> работники </w:t>
      </w:r>
      <w:proofErr w:type="spellStart"/>
      <w:r>
        <w:rPr>
          <w:rFonts w:ascii="Tahoma" w:eastAsia="Tahoma" w:hAnsi="Tahoma" w:cs="Tahoma"/>
          <w:color w:val="000000"/>
        </w:rPr>
        <w:t>СамГТУ</w:t>
      </w:r>
      <w:proofErr w:type="spellEnd"/>
      <w:r>
        <w:rPr>
          <w:rFonts w:ascii="Tahoma" w:eastAsia="Tahoma" w:hAnsi="Tahoma" w:cs="Tahoma"/>
          <w:color w:val="000000"/>
        </w:rPr>
        <w:t xml:space="preserve"> и (или) ведущие специалисты – представители работодателей или их объединений в соответствующей области профессиональной деятельности. К работе МК могут привлекаться другие лица, относящиеся к административно-управленческому составу </w:t>
      </w:r>
      <w:proofErr w:type="spellStart"/>
      <w:r>
        <w:rPr>
          <w:rFonts w:ascii="Tahoma" w:eastAsia="Tahoma" w:hAnsi="Tahoma" w:cs="Tahoma"/>
          <w:color w:val="000000"/>
        </w:rPr>
        <w:t>СамГТУ</w:t>
      </w:r>
      <w:proofErr w:type="spellEnd"/>
      <w:r>
        <w:rPr>
          <w:rFonts w:ascii="Tahoma" w:eastAsia="Tahoma" w:hAnsi="Tahoma" w:cs="Tahoma"/>
          <w:color w:val="000000"/>
        </w:rPr>
        <w:t xml:space="preserve">, представители средних общеобразовательных учреждений, органов управления образованием, а также представители общественных организаций, в том числе студенческих. </w:t>
      </w:r>
    </w:p>
    <w:p w14:paraId="1328B228" w14:textId="3349BC3E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color w:val="000000"/>
        </w:rPr>
        <w:t xml:space="preserve">Председатель МК осуществляет общее руководство МК, проводит заседания, обеспечивает подготовку аналитических материалов по деятельности МК и выносит предложения на методический совет ИДО для обсуждения. Заседания МК проводятся в очном формате по мере необходимости. Заседание МК правомочно, если на нем присутствует не менее 2/3 его состава. Решения МК принимаются открытым голосованием простым большинством голосов, присутствующих на заседании. Приглашенные лица имеют право совещательного голоса и в голосовании не участвуют. Если при заседании голоса разделились поровну, то решающим является голос председателя. Решения МК оформляются протоколом, копия протокола передается секретарю методического совета ИДО в течение 5 рабочих дней после проведения заседания МК. Организацию </w:t>
      </w:r>
      <w:r w:rsidRPr="00C5201E">
        <w:rPr>
          <w:rFonts w:ascii="Tahoma" w:eastAsia="Tahoma" w:hAnsi="Tahoma" w:cs="Tahoma"/>
          <w:color w:val="000000"/>
        </w:rPr>
        <w:t xml:space="preserve">заседаний МК, ведение и оформление протоколов осуществляет секретарь МК </w:t>
      </w:r>
      <w:r w:rsidR="00CE1E51" w:rsidRPr="00C5201E">
        <w:rPr>
          <w:rFonts w:ascii="Tahoma" w:eastAsia="Tahoma" w:hAnsi="Tahoma" w:cs="Tahoma"/>
          <w:color w:val="000000"/>
        </w:rPr>
        <w:t>–</w:t>
      </w:r>
      <w:r w:rsidRPr="00C5201E">
        <w:rPr>
          <w:rFonts w:ascii="Tahoma" w:eastAsia="Tahoma" w:hAnsi="Tahoma" w:cs="Tahoma"/>
          <w:color w:val="000000"/>
        </w:rPr>
        <w:t xml:space="preserve"> </w:t>
      </w:r>
      <w:r w:rsidR="00CE1E51" w:rsidRPr="00C5201E">
        <w:rPr>
          <w:rFonts w:ascii="Tahoma" w:eastAsia="Tahoma" w:hAnsi="Tahoma" w:cs="Tahoma"/>
          <w:color w:val="000000"/>
        </w:rPr>
        <w:t xml:space="preserve">работник </w:t>
      </w:r>
      <w:r w:rsidRPr="00C5201E">
        <w:rPr>
          <w:rFonts w:ascii="Tahoma" w:eastAsia="Tahoma" w:hAnsi="Tahoma" w:cs="Tahoma"/>
          <w:color w:val="000000"/>
        </w:rPr>
        <w:t xml:space="preserve"> Центра. Протоколы МК, а также другие документы по вопросам деятельности</w:t>
      </w:r>
      <w:r>
        <w:rPr>
          <w:rFonts w:ascii="Tahoma" w:eastAsia="Tahoma" w:hAnsi="Tahoma" w:cs="Tahoma"/>
          <w:color w:val="000000"/>
        </w:rPr>
        <w:t xml:space="preserve"> МК хранятся у председателя МК. </w:t>
      </w:r>
    </w:p>
    <w:p w14:paraId="1B476168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4. Функции</w:t>
      </w:r>
    </w:p>
    <w:p w14:paraId="1C708117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center"/>
        <w:rPr>
          <w:rFonts w:ascii="Arial" w:eastAsia="Arial" w:hAnsi="Arial" w:cs="Arial"/>
          <w:b/>
          <w:color w:val="000000"/>
        </w:rPr>
      </w:pPr>
    </w:p>
    <w:p w14:paraId="23150C93" w14:textId="77777777" w:rsidR="00850317" w:rsidRPr="003D08A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соответствии с определенными настоящим Положением направлениями </w:t>
      </w:r>
      <w:r w:rsidRPr="003D08AE">
        <w:rPr>
          <w:rFonts w:ascii="Arial" w:eastAsia="Arial" w:hAnsi="Arial" w:cs="Arial"/>
          <w:color w:val="000000"/>
        </w:rPr>
        <w:t xml:space="preserve">деятельности Центр осуществляет следующие функции: </w:t>
      </w:r>
    </w:p>
    <w:p w14:paraId="7990263C" w14:textId="6C5B4FA0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3D08AE">
        <w:rPr>
          <w:rFonts w:ascii="Arial" w:eastAsia="Arial" w:hAnsi="Arial" w:cs="Arial"/>
          <w:color w:val="000000"/>
        </w:rPr>
        <w:t xml:space="preserve">4.1 разработка и реализация широкого спектра </w:t>
      </w:r>
      <w:r w:rsidR="00B51D4E" w:rsidRPr="003D08AE">
        <w:rPr>
          <w:rFonts w:ascii="Arial" w:eastAsia="Arial" w:hAnsi="Arial" w:cs="Arial"/>
          <w:color w:val="000000"/>
        </w:rPr>
        <w:t>ДОП</w:t>
      </w:r>
      <w:r w:rsidRPr="003D08AE">
        <w:rPr>
          <w:rFonts w:ascii="Arial" w:eastAsia="Arial" w:hAnsi="Arial" w:cs="Arial"/>
          <w:color w:val="000000"/>
        </w:rPr>
        <w:t xml:space="preserve"> по техническим и естественно-научным направлениям знаний, соответствующих приоритетным направлениям технологического развития Российской Федерации, стимулирующих творческую активность обучающихся, реализующих идею осознанного выбора будущей профессии, доступной для обучающихся независимо от места проживания, состояния здоровья</w:t>
      </w:r>
      <w:r>
        <w:rPr>
          <w:rFonts w:ascii="Arial" w:eastAsia="Arial" w:hAnsi="Arial" w:cs="Arial"/>
          <w:color w:val="000000"/>
        </w:rPr>
        <w:t xml:space="preserve"> и социально-экономического положения семьи;</w:t>
      </w:r>
    </w:p>
    <w:p w14:paraId="2A17CCE6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4.2 вовлечение детей и молодежи региона в инновационную деятельность, по научно-техническим и естественно-научным направлениям знаний;  </w:t>
      </w:r>
    </w:p>
    <w:p w14:paraId="6E1C6C3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4.3 создание кадрового резерва абитуриентов, способных осваивать современные технологии с использованием высокотехнологичного оборудования;</w:t>
      </w:r>
    </w:p>
    <w:p w14:paraId="536F8F6E" w14:textId="46467159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 разработка и реализация модели непрерывного педагогического сопровождения кадрового состава системы образования региона по научно-техническим и естественно-научным направлениям знаний;</w:t>
      </w:r>
    </w:p>
    <w:p w14:paraId="63B20311" w14:textId="7E431340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4.</w:t>
      </w:r>
      <w:r w:rsidR="003D08AE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развитие системы подготовки обучающихся региона к участию в региональных, всероссийских и международных научно-технических конференциях, конкурсах и соревнованиях;</w:t>
      </w:r>
    </w:p>
    <w:p w14:paraId="3F2C9F2F" w14:textId="2170D9AF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3D08AE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 разработка и реализация модели сетевого взаимодействия Центра с </w:t>
      </w:r>
      <w:r w:rsidRPr="00C5201E">
        <w:rPr>
          <w:rFonts w:ascii="Arial" w:eastAsia="Arial" w:hAnsi="Arial" w:cs="Arial"/>
          <w:color w:val="000000"/>
        </w:rPr>
        <w:t>образовательными организациями, расположенными на территории Самарской области</w:t>
      </w:r>
      <w:r w:rsidR="00C96FE6" w:rsidRPr="00C5201E">
        <w:rPr>
          <w:rFonts w:ascii="Arial" w:eastAsia="Arial" w:hAnsi="Arial" w:cs="Arial"/>
          <w:color w:val="000000"/>
        </w:rPr>
        <w:t xml:space="preserve"> и РФ</w:t>
      </w:r>
      <w:r w:rsidRPr="00C5201E">
        <w:rPr>
          <w:rFonts w:ascii="Arial" w:eastAsia="Arial" w:hAnsi="Arial" w:cs="Arial"/>
          <w:color w:val="000000"/>
        </w:rPr>
        <w:t>, а также индустриальными партнерами и предприятиями;</w:t>
      </w:r>
    </w:p>
    <w:p w14:paraId="2DE39927" w14:textId="3D4383F1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>4.</w:t>
      </w:r>
      <w:r w:rsidR="003D08AE">
        <w:rPr>
          <w:rFonts w:ascii="Arial" w:eastAsia="Arial" w:hAnsi="Arial" w:cs="Arial"/>
          <w:color w:val="000000"/>
        </w:rPr>
        <w:t>7</w:t>
      </w:r>
      <w:r w:rsidRPr="00C5201E">
        <w:rPr>
          <w:rFonts w:ascii="Arial" w:eastAsia="Arial" w:hAnsi="Arial" w:cs="Arial"/>
          <w:color w:val="000000"/>
        </w:rPr>
        <w:t xml:space="preserve"> поиск</w:t>
      </w:r>
      <w:r>
        <w:rPr>
          <w:rFonts w:ascii="Arial" w:eastAsia="Arial" w:hAnsi="Arial" w:cs="Arial"/>
          <w:color w:val="000000"/>
        </w:rPr>
        <w:t xml:space="preserve"> перспективной молодежи для формирования резерва наставников, владеющих современными компетенциями, в том числе цифровыми;</w:t>
      </w:r>
    </w:p>
    <w:p w14:paraId="0F774729" w14:textId="6C06D4F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3D08AE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организация и проведение конкурсных и </w:t>
      </w:r>
      <w:proofErr w:type="spellStart"/>
      <w:r>
        <w:rPr>
          <w:rFonts w:ascii="Arial" w:eastAsia="Arial" w:hAnsi="Arial" w:cs="Arial"/>
          <w:color w:val="000000"/>
        </w:rPr>
        <w:t>популяризационных</w:t>
      </w:r>
      <w:proofErr w:type="spellEnd"/>
      <w:r>
        <w:rPr>
          <w:rFonts w:ascii="Arial" w:eastAsia="Arial" w:hAnsi="Arial" w:cs="Arial"/>
          <w:color w:val="000000"/>
        </w:rPr>
        <w:t xml:space="preserve"> мероприятий с целью поддержки научной и инновационной активности детей и молодежи;</w:t>
      </w:r>
    </w:p>
    <w:p w14:paraId="6DF1A923" w14:textId="70499205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4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3D08AE">
        <w:rPr>
          <w:rFonts w:ascii="Arial" w:eastAsia="Arial" w:hAnsi="Arial" w:cs="Arial"/>
          <w:color w:val="000000"/>
        </w:rPr>
        <w:t>4.</w:t>
      </w:r>
      <w:r w:rsidR="003D08AE" w:rsidRPr="003D08AE">
        <w:rPr>
          <w:rFonts w:ascii="Arial" w:eastAsia="Arial" w:hAnsi="Arial" w:cs="Arial"/>
          <w:color w:val="000000"/>
        </w:rPr>
        <w:t>9</w:t>
      </w:r>
      <w:r w:rsidRPr="003D08AE">
        <w:rPr>
          <w:rFonts w:ascii="Arial" w:eastAsia="Arial" w:hAnsi="Arial" w:cs="Arial"/>
          <w:color w:val="000000"/>
        </w:rPr>
        <w:t xml:space="preserve"> организация </w:t>
      </w:r>
      <w:r w:rsidR="00B51D4E" w:rsidRPr="003D08AE">
        <w:rPr>
          <w:rFonts w:ascii="Arial" w:eastAsia="Arial" w:hAnsi="Arial" w:cs="Arial"/>
          <w:color w:val="000000"/>
        </w:rPr>
        <w:t>сетевой формы ре</w:t>
      </w:r>
      <w:r w:rsidR="00075E34" w:rsidRPr="003D08AE">
        <w:rPr>
          <w:rFonts w:ascii="Arial" w:eastAsia="Arial" w:hAnsi="Arial" w:cs="Arial"/>
          <w:color w:val="000000"/>
        </w:rPr>
        <w:t>а</w:t>
      </w:r>
      <w:r w:rsidR="00B51D4E" w:rsidRPr="003D08AE">
        <w:rPr>
          <w:rFonts w:ascii="Arial" w:eastAsia="Arial" w:hAnsi="Arial" w:cs="Arial"/>
          <w:color w:val="000000"/>
        </w:rPr>
        <w:t>л</w:t>
      </w:r>
      <w:r w:rsidR="00075E34" w:rsidRPr="003D08AE">
        <w:rPr>
          <w:rFonts w:ascii="Arial" w:eastAsia="Arial" w:hAnsi="Arial" w:cs="Arial"/>
          <w:color w:val="000000"/>
        </w:rPr>
        <w:t>изации ДОП</w:t>
      </w:r>
      <w:r w:rsidRPr="003D08AE">
        <w:rPr>
          <w:rFonts w:ascii="Arial" w:eastAsia="Arial" w:hAnsi="Arial" w:cs="Arial"/>
          <w:color w:val="000000"/>
        </w:rPr>
        <w:t>;</w:t>
      </w:r>
    </w:p>
    <w:p w14:paraId="6AF29B39" w14:textId="60A72452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</w:t>
      </w:r>
      <w:r w:rsidR="003D08AE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планирование и организационное сопровождение мероприятий в сфере наставничества и технического творчества детей и молодежи;</w:t>
      </w:r>
    </w:p>
    <w:p w14:paraId="7839CF1E" w14:textId="547B7F52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</w:t>
      </w:r>
      <w:r w:rsidR="003D08AE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разработка нормативной, сметной и договорной документации по всем направлениям деятельности Центра;</w:t>
      </w:r>
    </w:p>
    <w:p w14:paraId="5CCBA403" w14:textId="74099F70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</w:t>
      </w:r>
      <w:r w:rsidR="003D08AE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разработка и реализация мер по привлечению работников и обучающихся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 к участию в мероприятиях в сфере молодежного наставничества и технического творчества детей и молодежи с целью развития современных компетенций;</w:t>
      </w:r>
    </w:p>
    <w:p w14:paraId="0B5FF982" w14:textId="368AA832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</w:t>
      </w:r>
      <w:r w:rsidR="003D08AE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организация, осуществление и контроль документооборота Центра;</w:t>
      </w:r>
    </w:p>
    <w:p w14:paraId="7BF3B1B6" w14:textId="7E16872A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</w:t>
      </w:r>
      <w:r w:rsidR="003D08AE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формирование и предоставление отчетных и аналитических данных о деятельности Центра руководству ИДО и Университета и вышестоящим организациям.</w:t>
      </w:r>
    </w:p>
    <w:p w14:paraId="4EF589E1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3CB752D5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5"/>
        </w:tabs>
        <w:ind w:firstLine="70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Полномочия</w:t>
      </w:r>
    </w:p>
    <w:p w14:paraId="5FF183E7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5.1. Центр уполномочен:</w:t>
      </w:r>
    </w:p>
    <w:p w14:paraId="4F5E1C8B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5.1.1 </w:t>
      </w:r>
      <w:r>
        <w:rPr>
          <w:rFonts w:ascii="Arial" w:eastAsia="Arial" w:hAnsi="Arial" w:cs="Arial"/>
          <w:color w:val="000000"/>
        </w:rPr>
        <w:t xml:space="preserve">осуществлять образовательную деятельность на основании соответствующей лицензии на осуществление образовательной деятельности в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111111"/>
        </w:rPr>
        <w:t xml:space="preserve"> </w:t>
      </w:r>
    </w:p>
    <w:p w14:paraId="6879E25A" w14:textId="06D2C276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111111"/>
        </w:rPr>
        <w:t xml:space="preserve">5.1.2 </w:t>
      </w:r>
      <w:r w:rsidRPr="003D08AE">
        <w:rPr>
          <w:rFonts w:ascii="Arial" w:eastAsia="Arial" w:hAnsi="Arial" w:cs="Arial"/>
          <w:color w:val="000000"/>
        </w:rPr>
        <w:t xml:space="preserve">реализовывать </w:t>
      </w:r>
      <w:r w:rsidR="00075E34" w:rsidRPr="003D08AE">
        <w:rPr>
          <w:rFonts w:ascii="Arial" w:eastAsia="Arial" w:hAnsi="Arial" w:cs="Arial"/>
          <w:color w:val="000000"/>
        </w:rPr>
        <w:t xml:space="preserve">ДОП </w:t>
      </w:r>
      <w:r w:rsidRPr="003D08AE">
        <w:rPr>
          <w:rFonts w:ascii="Arial" w:eastAsia="Arial" w:hAnsi="Arial" w:cs="Arial"/>
          <w:color w:val="000000"/>
        </w:rPr>
        <w:t>и контролировать их качество и соответствие требованиям соответствующих нормативных документов, внешних и внутренних потребителей;</w:t>
      </w:r>
    </w:p>
    <w:p w14:paraId="26ED7914" w14:textId="77777777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>5.1.3 привлекать к работе ведущих научно-педагогических работников других вузов, специалистов предприятий и организаций;</w:t>
      </w:r>
    </w:p>
    <w:p w14:paraId="7F4ABAB2" w14:textId="599B9DE3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>5.1.4 проводить вступительные испытания</w:t>
      </w:r>
      <w:r w:rsidR="00C96FE6" w:rsidRPr="00C5201E">
        <w:rPr>
          <w:rFonts w:ascii="Arial" w:eastAsia="Arial" w:hAnsi="Arial" w:cs="Arial"/>
          <w:color w:val="000000"/>
        </w:rPr>
        <w:t xml:space="preserve"> (в случае необходимости)</w:t>
      </w:r>
      <w:r w:rsidRPr="00C5201E">
        <w:rPr>
          <w:rFonts w:ascii="Arial" w:eastAsia="Arial" w:hAnsi="Arial" w:cs="Arial"/>
          <w:color w:val="000000"/>
        </w:rPr>
        <w:t xml:space="preserve"> и итоговую аттестацию обучающихся Центра;</w:t>
      </w:r>
    </w:p>
    <w:p w14:paraId="70E934F9" w14:textId="77777777" w:rsidR="00850317" w:rsidRPr="00C5201E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>5.1.5 проводить аттестацию специалистов на соответствие их квалификации установленным квалификационным требованиям и профессиональным стандартам;</w:t>
      </w:r>
    </w:p>
    <w:p w14:paraId="3DA22D77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 w:rsidRPr="00C5201E">
        <w:rPr>
          <w:rFonts w:ascii="Arial" w:eastAsia="Arial" w:hAnsi="Arial" w:cs="Arial"/>
          <w:color w:val="000000"/>
        </w:rPr>
        <w:t>5.1.6 обеспечивать документационное сопровождение</w:t>
      </w:r>
      <w:r>
        <w:rPr>
          <w:rFonts w:ascii="Arial" w:eastAsia="Arial" w:hAnsi="Arial" w:cs="Arial"/>
          <w:color w:val="000000"/>
        </w:rPr>
        <w:t xml:space="preserve"> движения контингента обучающихся Центра;</w:t>
      </w:r>
    </w:p>
    <w:p w14:paraId="11B7158F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5.1.7 запрашивать и получать от руководства ИДО информацию, документацию и материалы, необходимые для осуществления своей деятельности;</w:t>
      </w:r>
    </w:p>
    <w:p w14:paraId="37C2D4EF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5.1.8 выносить на рассмотрение руководства ИДО предложения по совершенствованию и улучшению всех видов деятельности Центра, в том числе предложения по развитию материально-технической базы Центра;</w:t>
      </w:r>
    </w:p>
    <w:p w14:paraId="486FA153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5.1.9 принимать участие в совершенствовании системы менеджмента качества Центра, ИДО и Университета в целом;</w:t>
      </w:r>
    </w:p>
    <w:p w14:paraId="7D8CD872" w14:textId="3E96B222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32"/>
          <w:tab w:val="left" w:pos="4937"/>
          <w:tab w:val="left" w:pos="6944"/>
          <w:tab w:val="left" w:pos="9956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5.1.10 предоставлять на рассмотрение руководству ИДО предложения по моральному и материальному поощрению работников, а также по мерам </w:t>
      </w:r>
      <w:r>
        <w:rPr>
          <w:rFonts w:ascii="Arial" w:eastAsia="Arial" w:hAnsi="Arial" w:cs="Arial"/>
          <w:color w:val="000000"/>
        </w:rPr>
        <w:lastRenderedPageBreak/>
        <w:t>дисциплинарного воздействия на них</w:t>
      </w:r>
      <w:r w:rsidR="00075E34">
        <w:rPr>
          <w:rFonts w:ascii="Arial" w:eastAsia="Arial" w:hAnsi="Arial" w:cs="Arial"/>
          <w:color w:val="000000"/>
        </w:rPr>
        <w:t>;</w:t>
      </w:r>
    </w:p>
    <w:p w14:paraId="487F37E4" w14:textId="4D4100FB" w:rsidR="0057263B" w:rsidRDefault="0057263B" w:rsidP="0057263B">
      <w:pPr>
        <w:ind w:firstLineChars="350"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>5.1.</w:t>
      </w:r>
      <w:r w:rsidRPr="00C5201E">
        <w:rPr>
          <w:rFonts w:ascii="Arial" w:hAnsi="Arial" w:cs="Arial"/>
        </w:rPr>
        <w:t xml:space="preserve">11 </w:t>
      </w:r>
      <w:r w:rsidR="00075E34">
        <w:rPr>
          <w:rFonts w:ascii="Arial" w:hAnsi="Arial" w:cs="Arial"/>
        </w:rPr>
        <w:t>о</w:t>
      </w:r>
      <w:r w:rsidRPr="00C5201E">
        <w:rPr>
          <w:rFonts w:ascii="Arial" w:hAnsi="Arial" w:cs="Arial"/>
        </w:rPr>
        <w:t xml:space="preserve">существлять деятельность в части формирования, развития и организации работы инновационной образовательной инфраструктуры </w:t>
      </w:r>
      <w:r w:rsidR="00C5201E" w:rsidRPr="00C5201E">
        <w:rPr>
          <w:rFonts w:ascii="Arial" w:hAnsi="Arial" w:cs="Arial"/>
        </w:rPr>
        <w:t xml:space="preserve">ИДО, </w:t>
      </w:r>
      <w:r w:rsidRPr="00C5201E">
        <w:rPr>
          <w:rFonts w:ascii="Arial" w:hAnsi="Arial" w:cs="Arial"/>
        </w:rPr>
        <w:t>Университета и региона, для развития системы дополнительного образования, наставничества и технического творчества детей и молодежи.</w:t>
      </w:r>
    </w:p>
    <w:p w14:paraId="1F5891D1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left="1612" w:hanging="720"/>
        <w:jc w:val="both"/>
        <w:rPr>
          <w:rFonts w:ascii="Arial" w:eastAsia="Arial" w:hAnsi="Arial" w:cs="Arial"/>
          <w:color w:val="000000"/>
        </w:rPr>
      </w:pPr>
    </w:p>
    <w:p w14:paraId="23DEB0E8" w14:textId="1E96FF9D" w:rsidR="00850317" w:rsidRPr="001D427C" w:rsidRDefault="009E6EB2" w:rsidP="001D427C">
      <w:pPr>
        <w:pStyle w:val="af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3261"/>
          <w:tab w:val="left" w:pos="3402"/>
        </w:tabs>
        <w:jc w:val="center"/>
        <w:rPr>
          <w:rFonts w:ascii="Arial" w:eastAsia="Arial" w:hAnsi="Arial" w:cs="Arial"/>
          <w:b/>
        </w:rPr>
      </w:pPr>
      <w:r w:rsidRPr="001D427C">
        <w:rPr>
          <w:rFonts w:ascii="Arial" w:eastAsia="Arial" w:hAnsi="Arial" w:cs="Arial"/>
          <w:b/>
        </w:rPr>
        <w:t>Ответственность</w:t>
      </w:r>
    </w:p>
    <w:p w14:paraId="69BD64EE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131313"/>
        </w:rPr>
        <w:t xml:space="preserve">6.1. </w:t>
      </w:r>
      <w:r>
        <w:rPr>
          <w:rFonts w:ascii="Arial" w:eastAsia="Arial" w:hAnsi="Arial" w:cs="Arial"/>
          <w:color w:val="000000"/>
        </w:rPr>
        <w:t xml:space="preserve">Ответственность работников </w:t>
      </w:r>
      <w:r>
        <w:rPr>
          <w:rFonts w:ascii="Arial" w:eastAsia="Arial" w:hAnsi="Arial" w:cs="Arial"/>
          <w:color w:val="111111"/>
        </w:rPr>
        <w:t>Центра</w:t>
      </w:r>
      <w:r>
        <w:rPr>
          <w:rFonts w:ascii="Arial" w:eastAsia="Arial" w:hAnsi="Arial" w:cs="Arial"/>
          <w:color w:val="000000"/>
        </w:rPr>
        <w:t xml:space="preserve"> устанавливается должностными инструкциями.</w:t>
      </w:r>
    </w:p>
    <w:p w14:paraId="21D5EB8F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6.2. Директор </w:t>
      </w:r>
      <w:r>
        <w:rPr>
          <w:rFonts w:ascii="Arial" w:eastAsia="Arial" w:hAnsi="Arial" w:cs="Arial"/>
          <w:color w:val="111111"/>
        </w:rPr>
        <w:t>Центра</w:t>
      </w:r>
      <w:r>
        <w:rPr>
          <w:rFonts w:ascii="Arial" w:eastAsia="Arial" w:hAnsi="Arial" w:cs="Arial"/>
          <w:color w:val="000000"/>
        </w:rPr>
        <w:t xml:space="preserve"> несет персональную ответственность за результаты работы </w:t>
      </w:r>
      <w:r>
        <w:rPr>
          <w:rFonts w:ascii="Arial" w:eastAsia="Arial" w:hAnsi="Arial" w:cs="Arial"/>
          <w:color w:val="111111"/>
        </w:rPr>
        <w:t xml:space="preserve">Центра </w:t>
      </w:r>
      <w:r>
        <w:rPr>
          <w:rFonts w:ascii="Arial" w:eastAsia="Arial" w:hAnsi="Arial" w:cs="Arial"/>
          <w:color w:val="000000"/>
        </w:rPr>
        <w:t xml:space="preserve">в целом. </w:t>
      </w:r>
    </w:p>
    <w:p w14:paraId="26BA9269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6.3. Работники </w:t>
      </w:r>
      <w:r>
        <w:rPr>
          <w:rFonts w:ascii="Arial" w:eastAsia="Arial" w:hAnsi="Arial" w:cs="Arial"/>
          <w:color w:val="111111"/>
        </w:rPr>
        <w:t>Центра</w:t>
      </w:r>
      <w:r>
        <w:rPr>
          <w:rFonts w:ascii="Arial" w:eastAsia="Arial" w:hAnsi="Arial" w:cs="Arial"/>
          <w:color w:val="000000"/>
        </w:rPr>
        <w:t xml:space="preserve"> несут ответственность:</w:t>
      </w:r>
    </w:p>
    <w:p w14:paraId="5E8F883B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6.3.1 за исполнение в полном объеме функций, обусловленных настоящим Положением, в том числе за эффективность и результативность в системе дополнительного образования, молодежного наставничества и технического творчества детей и молодежи;</w:t>
      </w:r>
    </w:p>
    <w:p w14:paraId="436A2137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6.3.2 за выполнение приказов и распоряжений руководства Университета, исполнение Устава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 и Правил внутреннего трудового распорядка;</w:t>
      </w:r>
    </w:p>
    <w:p w14:paraId="59891664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6.3.3 за причинение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14:paraId="7B2CEB3E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6.3.4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Федерации;</w:t>
      </w:r>
    </w:p>
    <w:p w14:paraId="05499F77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131313"/>
        </w:rPr>
      </w:pPr>
      <w:r>
        <w:rPr>
          <w:rFonts w:ascii="Arial" w:eastAsia="Arial" w:hAnsi="Arial" w:cs="Arial"/>
          <w:color w:val="000000"/>
        </w:rPr>
        <w:t>6.3.5 за несоблюдение требований правил, инструкций и других нормативных правовых документов по охране труда, безопасности жизнедеятельности и пожарной безопасности.</w:t>
      </w:r>
    </w:p>
    <w:p w14:paraId="7477481B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left="904" w:hanging="720"/>
        <w:jc w:val="both"/>
        <w:rPr>
          <w:rFonts w:ascii="Arial" w:eastAsia="Arial" w:hAnsi="Arial" w:cs="Arial"/>
          <w:color w:val="131313"/>
        </w:rPr>
      </w:pPr>
    </w:p>
    <w:p w14:paraId="1F1636A3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hanging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7. Взаимосвязи</w:t>
      </w:r>
    </w:p>
    <w:p w14:paraId="323AC463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hanging="720"/>
        <w:jc w:val="center"/>
        <w:rPr>
          <w:rFonts w:ascii="Arial" w:eastAsia="Arial" w:hAnsi="Arial" w:cs="Arial"/>
          <w:b/>
          <w:color w:val="000000"/>
        </w:rPr>
      </w:pPr>
    </w:p>
    <w:p w14:paraId="138CD426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7.1. В целях организации и качественного обеспечения всех направлений деятельности Центра необходимыми материалами, документами, техническими средствами Центр взаимодействует с учебными и иными структурными подразделениями ИДО и Университета.</w:t>
      </w:r>
    </w:p>
    <w:p w14:paraId="1CB3628A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7.2. Центр взаимодействует с методическим советом ИДО и ученым советом Университета по направлениям своей деятельности.</w:t>
      </w:r>
    </w:p>
    <w:p w14:paraId="28D80C78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7.3. Центр взаимодействует с внешними партнерами в части реализации совместных программ и проектов, касающихся направлений деятельности Центра, в том числе в сетевой форме.</w:t>
      </w:r>
    </w:p>
    <w:p w14:paraId="03632440" w14:textId="43188531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7.4. Центр взаимодействует с </w:t>
      </w:r>
      <w:proofErr w:type="spellStart"/>
      <w:r>
        <w:rPr>
          <w:rFonts w:ascii="Arial" w:eastAsia="Arial" w:hAnsi="Arial" w:cs="Arial"/>
          <w:color w:val="000000"/>
        </w:rPr>
        <w:t>Минпросвещения</w:t>
      </w:r>
      <w:proofErr w:type="spellEnd"/>
      <w:r>
        <w:rPr>
          <w:rFonts w:ascii="Arial" w:eastAsia="Arial" w:hAnsi="Arial" w:cs="Arial"/>
          <w:color w:val="000000"/>
        </w:rPr>
        <w:t xml:space="preserve"> России, Минобрнауки России, Министерством образования Самарской области и другими органами исполнительной власти по вопросам профессионального обучения и дополнительного образования. </w:t>
      </w:r>
    </w:p>
    <w:p w14:paraId="1EBA93F3" w14:textId="77777777" w:rsidR="000B61E4" w:rsidRDefault="000B61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both"/>
        <w:rPr>
          <w:rFonts w:ascii="Arial" w:eastAsia="Arial" w:hAnsi="Arial" w:cs="Arial"/>
          <w:color w:val="000000"/>
        </w:rPr>
      </w:pPr>
    </w:p>
    <w:p w14:paraId="769D8344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3025"/>
        </w:tabs>
        <w:ind w:firstLine="85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8. Имущество и порядок финансирования</w:t>
      </w:r>
    </w:p>
    <w:p w14:paraId="13C1C716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131313"/>
        </w:rPr>
      </w:pPr>
    </w:p>
    <w:p w14:paraId="420C1CE0" w14:textId="1DE44B49" w:rsidR="000D2EEE" w:rsidRDefault="009E6EB2" w:rsidP="000D2EEE">
      <w:pPr>
        <w:pStyle w:val="afc"/>
        <w:tabs>
          <w:tab w:val="left" w:pos="1418"/>
          <w:tab w:val="left" w:pos="3043"/>
        </w:tabs>
        <w:autoSpaceDE w:val="0"/>
        <w:autoSpaceDN w:val="0"/>
        <w:ind w:left="0" w:firstLine="851"/>
        <w:jc w:val="both"/>
        <w:rPr>
          <w:rFonts w:ascii="Arial" w:hAnsi="Arial" w:cs="Arial"/>
          <w:color w:val="auto"/>
        </w:rPr>
      </w:pPr>
      <w:r>
        <w:rPr>
          <w:rFonts w:ascii="Arial" w:eastAsia="Arial" w:hAnsi="Arial" w:cs="Arial"/>
          <w:color w:val="131313"/>
        </w:rPr>
        <w:t xml:space="preserve">8.1. </w:t>
      </w:r>
      <w:r w:rsidR="000D2EEE">
        <w:rPr>
          <w:rFonts w:ascii="Arial" w:hAnsi="Arial" w:cs="Arial"/>
          <w:color w:val="auto"/>
        </w:rPr>
        <w:t xml:space="preserve">Приказом ректора за ИДО закрепляются помещения для организации учебного процесса по </w:t>
      </w:r>
      <w:r w:rsidR="00075E34">
        <w:rPr>
          <w:rFonts w:ascii="Arial" w:hAnsi="Arial" w:cs="Arial"/>
          <w:color w:val="auto"/>
        </w:rPr>
        <w:t>ДОП</w:t>
      </w:r>
      <w:r w:rsidR="000D2EEE">
        <w:rPr>
          <w:rFonts w:ascii="Arial" w:hAnsi="Arial" w:cs="Arial"/>
          <w:color w:val="auto"/>
        </w:rPr>
        <w:t xml:space="preserve">, реализуемым в Центре (включая оборудованные учебные кабинеты, объекты для проведения занятий семинарского типа и др.) и отвечающие требованиям, установленным в соответствии с законодательством Российской Федерации. </w:t>
      </w:r>
    </w:p>
    <w:p w14:paraId="5AA23D3B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8.2. Оборудование и имущество Центра находится на балансе Университета и передается под отчет материально ответственным лицам ИДО.</w:t>
      </w:r>
    </w:p>
    <w:p w14:paraId="1D13F0E7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8.3. Оплата труда работников Центра осуществляется в соответствии со штатным расписанием и Положением об оплате труда.</w:t>
      </w:r>
    </w:p>
    <w:p w14:paraId="210D9A0C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8.4. Финансовая деятельность Центра регулируется соответствующими локальными нормативными актами </w:t>
      </w:r>
      <w:proofErr w:type="spellStart"/>
      <w:r>
        <w:rPr>
          <w:rFonts w:ascii="Arial" w:eastAsia="Arial" w:hAnsi="Arial" w:cs="Arial"/>
          <w:color w:val="000000"/>
        </w:rPr>
        <w:t>СамГТУ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21DB86D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Финансирование деятельности Центра осуществляется за счет</w:t>
      </w:r>
    </w:p>
    <w:p w14:paraId="7DCFCC33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 субсидий из федерального, регионального и (или) муниципального бюджета;</w:t>
      </w:r>
    </w:p>
    <w:p w14:paraId="27D9BD49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средств, получаемых от приносящей доход деятельности Центра; </w:t>
      </w:r>
    </w:p>
    <w:p w14:paraId="673F5DA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иных источников, не запрещенных действующим законодательством.</w:t>
      </w:r>
    </w:p>
    <w:p w14:paraId="04F7C79A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43"/>
        </w:tabs>
        <w:ind w:firstLine="851"/>
        <w:jc w:val="both"/>
        <w:rPr>
          <w:rFonts w:ascii="Arial" w:eastAsia="Arial" w:hAnsi="Arial" w:cs="Arial"/>
          <w:color w:val="131313"/>
        </w:rPr>
      </w:pPr>
    </w:p>
    <w:p w14:paraId="30B117D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7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9. Заключительные положения</w:t>
      </w:r>
    </w:p>
    <w:p w14:paraId="14EB8199" w14:textId="77777777" w:rsidR="00850317" w:rsidRDefault="0085031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709"/>
        <w:rPr>
          <w:rFonts w:ascii="Arial" w:eastAsia="Arial" w:hAnsi="Arial" w:cs="Arial"/>
          <w:b/>
          <w:color w:val="000000"/>
        </w:rPr>
      </w:pPr>
    </w:p>
    <w:p w14:paraId="29D787CD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72"/>
        </w:tabs>
        <w:ind w:firstLine="709"/>
        <w:jc w:val="both"/>
        <w:rPr>
          <w:rFonts w:ascii="Arial" w:eastAsia="Arial" w:hAnsi="Arial" w:cs="Arial"/>
          <w:color w:val="1D1D1D"/>
        </w:rPr>
      </w:pPr>
      <w:r>
        <w:rPr>
          <w:rFonts w:ascii="Arial" w:eastAsia="Arial" w:hAnsi="Arial" w:cs="Arial"/>
          <w:color w:val="000000"/>
        </w:rPr>
        <w:t xml:space="preserve">9.1. Настоящее </w:t>
      </w:r>
      <w:r>
        <w:rPr>
          <w:rFonts w:ascii="Arial" w:eastAsia="Arial" w:hAnsi="Arial" w:cs="Arial"/>
          <w:color w:val="0C0C0C"/>
        </w:rPr>
        <w:t xml:space="preserve">Положение </w:t>
      </w:r>
      <w:r>
        <w:rPr>
          <w:rFonts w:ascii="Arial" w:eastAsia="Arial" w:hAnsi="Arial" w:cs="Arial"/>
          <w:color w:val="080808"/>
        </w:rPr>
        <w:t xml:space="preserve">вступает </w:t>
      </w:r>
      <w:r>
        <w:rPr>
          <w:rFonts w:ascii="Arial" w:eastAsia="Arial" w:hAnsi="Arial" w:cs="Arial"/>
          <w:color w:val="1A1A1A"/>
        </w:rPr>
        <w:t xml:space="preserve">в </w:t>
      </w:r>
      <w:r>
        <w:rPr>
          <w:rFonts w:ascii="Arial" w:eastAsia="Arial" w:hAnsi="Arial" w:cs="Arial"/>
          <w:color w:val="0A0A0A"/>
        </w:rPr>
        <w:t xml:space="preserve">юридическую </w:t>
      </w:r>
      <w:r>
        <w:rPr>
          <w:rFonts w:ascii="Arial" w:eastAsia="Arial" w:hAnsi="Arial" w:cs="Arial"/>
          <w:color w:val="151515"/>
        </w:rPr>
        <w:t xml:space="preserve">силу </w:t>
      </w:r>
      <w:r>
        <w:rPr>
          <w:rFonts w:ascii="Arial" w:eastAsia="Arial" w:hAnsi="Arial" w:cs="Arial"/>
          <w:color w:val="262626"/>
        </w:rPr>
        <w:t xml:space="preserve">с </w:t>
      </w:r>
      <w:r>
        <w:rPr>
          <w:rFonts w:ascii="Arial" w:eastAsia="Arial" w:hAnsi="Arial" w:cs="Arial"/>
          <w:color w:val="131313"/>
        </w:rPr>
        <w:t xml:space="preserve">момента </w:t>
      </w:r>
      <w:r>
        <w:rPr>
          <w:rFonts w:ascii="Arial" w:eastAsia="Arial" w:hAnsi="Arial" w:cs="Arial"/>
          <w:color w:val="1C1C1C"/>
        </w:rPr>
        <w:t xml:space="preserve">его </w:t>
      </w:r>
      <w:r>
        <w:rPr>
          <w:rFonts w:ascii="Arial" w:eastAsia="Arial" w:hAnsi="Arial" w:cs="Arial"/>
          <w:color w:val="000000"/>
        </w:rPr>
        <w:t xml:space="preserve">утверждения Ученым </w:t>
      </w:r>
      <w:r>
        <w:rPr>
          <w:rFonts w:ascii="Arial" w:eastAsia="Arial" w:hAnsi="Arial" w:cs="Arial"/>
          <w:color w:val="111111"/>
        </w:rPr>
        <w:t xml:space="preserve">советом </w:t>
      </w:r>
      <w:proofErr w:type="spellStart"/>
      <w:r>
        <w:rPr>
          <w:rFonts w:ascii="Arial" w:eastAsia="Arial" w:hAnsi="Arial" w:cs="Arial"/>
          <w:color w:val="131313"/>
        </w:rPr>
        <w:t>СамГТУ</w:t>
      </w:r>
      <w:proofErr w:type="spellEnd"/>
      <w:r>
        <w:rPr>
          <w:rFonts w:ascii="Arial" w:eastAsia="Arial" w:hAnsi="Arial" w:cs="Arial"/>
          <w:color w:val="131313"/>
        </w:rPr>
        <w:t>.</w:t>
      </w:r>
    </w:p>
    <w:p w14:paraId="4C81864F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63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9.2. Дополнения </w:t>
      </w:r>
      <w:r>
        <w:rPr>
          <w:rFonts w:ascii="Arial" w:eastAsia="Arial" w:hAnsi="Arial" w:cs="Arial"/>
          <w:color w:val="161616"/>
        </w:rPr>
        <w:t xml:space="preserve">и </w:t>
      </w:r>
      <w:r>
        <w:rPr>
          <w:rFonts w:ascii="Arial" w:eastAsia="Arial" w:hAnsi="Arial" w:cs="Arial"/>
          <w:color w:val="000000"/>
        </w:rPr>
        <w:t xml:space="preserve">изменения </w:t>
      </w:r>
      <w:r>
        <w:rPr>
          <w:rFonts w:ascii="Arial" w:eastAsia="Arial" w:hAnsi="Arial" w:cs="Arial"/>
          <w:color w:val="0F0F0F"/>
        </w:rPr>
        <w:t xml:space="preserve">в </w:t>
      </w:r>
      <w:r>
        <w:rPr>
          <w:rFonts w:ascii="Arial" w:eastAsia="Arial" w:hAnsi="Arial" w:cs="Arial"/>
          <w:color w:val="000000"/>
        </w:rPr>
        <w:t xml:space="preserve">настоящее Положение </w:t>
      </w:r>
      <w:r>
        <w:rPr>
          <w:rFonts w:ascii="Arial" w:eastAsia="Arial" w:hAnsi="Arial" w:cs="Arial"/>
          <w:color w:val="0A0A0A"/>
        </w:rPr>
        <w:t xml:space="preserve">принимаются </w:t>
      </w:r>
      <w:r>
        <w:rPr>
          <w:rFonts w:ascii="Arial" w:eastAsia="Arial" w:hAnsi="Arial" w:cs="Arial"/>
          <w:color w:val="000000"/>
        </w:rPr>
        <w:t xml:space="preserve">и </w:t>
      </w:r>
      <w:r>
        <w:rPr>
          <w:rFonts w:ascii="Arial" w:eastAsia="Arial" w:hAnsi="Arial" w:cs="Arial"/>
          <w:color w:val="080808"/>
        </w:rPr>
        <w:t>утверждаются У</w:t>
      </w:r>
      <w:r>
        <w:rPr>
          <w:rFonts w:ascii="Arial" w:eastAsia="Arial" w:hAnsi="Arial" w:cs="Arial"/>
          <w:color w:val="0C0C0C"/>
        </w:rPr>
        <w:t xml:space="preserve">ченым </w:t>
      </w:r>
      <w:r>
        <w:rPr>
          <w:rFonts w:ascii="Arial" w:eastAsia="Arial" w:hAnsi="Arial" w:cs="Arial"/>
          <w:color w:val="000000"/>
        </w:rPr>
        <w:t xml:space="preserve">советом </w:t>
      </w:r>
      <w:proofErr w:type="spellStart"/>
      <w:r>
        <w:rPr>
          <w:rFonts w:ascii="Arial" w:eastAsia="Arial" w:hAnsi="Arial" w:cs="Arial"/>
          <w:color w:val="111111"/>
        </w:rPr>
        <w:t>СамГТУ</w:t>
      </w:r>
      <w:proofErr w:type="spellEnd"/>
      <w:r>
        <w:rPr>
          <w:rFonts w:ascii="Arial" w:eastAsia="Arial" w:hAnsi="Arial" w:cs="Arial"/>
          <w:color w:val="111111"/>
        </w:rPr>
        <w:t>.</w:t>
      </w:r>
    </w:p>
    <w:p w14:paraId="200A5F7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65"/>
        </w:tabs>
        <w:ind w:firstLine="709"/>
        <w:jc w:val="both"/>
        <w:rPr>
          <w:rFonts w:ascii="Arial" w:eastAsia="Arial" w:hAnsi="Arial" w:cs="Arial"/>
          <w:color w:val="0C0C0C"/>
        </w:rPr>
      </w:pPr>
      <w:r>
        <w:rPr>
          <w:rFonts w:ascii="Arial" w:eastAsia="Arial" w:hAnsi="Arial" w:cs="Arial"/>
          <w:color w:val="282828"/>
        </w:rPr>
        <w:t xml:space="preserve">9.3. В </w:t>
      </w:r>
      <w:r>
        <w:rPr>
          <w:rFonts w:ascii="Arial" w:eastAsia="Arial" w:hAnsi="Arial" w:cs="Arial"/>
          <w:color w:val="000000"/>
        </w:rPr>
        <w:t xml:space="preserve">случаях, </w:t>
      </w:r>
      <w:r>
        <w:rPr>
          <w:rFonts w:ascii="Arial" w:eastAsia="Arial" w:hAnsi="Arial" w:cs="Arial"/>
          <w:color w:val="111111"/>
        </w:rPr>
        <w:t xml:space="preserve">не </w:t>
      </w:r>
      <w:r>
        <w:rPr>
          <w:rFonts w:ascii="Arial" w:eastAsia="Arial" w:hAnsi="Arial" w:cs="Arial"/>
          <w:color w:val="000000"/>
        </w:rPr>
        <w:t xml:space="preserve">предусмотренных </w:t>
      </w:r>
      <w:r>
        <w:rPr>
          <w:rFonts w:ascii="Arial" w:eastAsia="Arial" w:hAnsi="Arial" w:cs="Arial"/>
          <w:color w:val="0C0C0C"/>
        </w:rPr>
        <w:t xml:space="preserve">настоящим </w:t>
      </w:r>
      <w:r>
        <w:rPr>
          <w:rFonts w:ascii="Arial" w:eastAsia="Arial" w:hAnsi="Arial" w:cs="Arial"/>
          <w:color w:val="131313"/>
        </w:rPr>
        <w:t xml:space="preserve">Положением, должностные лица </w:t>
      </w:r>
      <w:proofErr w:type="spellStart"/>
      <w:r>
        <w:rPr>
          <w:rFonts w:ascii="Arial" w:eastAsia="Arial" w:hAnsi="Arial" w:cs="Arial"/>
          <w:color w:val="0A0A0A"/>
        </w:rPr>
        <w:t>СамГТУ</w:t>
      </w:r>
      <w:proofErr w:type="spellEnd"/>
      <w:r>
        <w:rPr>
          <w:rFonts w:ascii="Arial" w:eastAsia="Arial" w:hAnsi="Arial" w:cs="Arial"/>
          <w:color w:val="0A0A0A"/>
        </w:rPr>
        <w:t xml:space="preserve"> руководствуются законодательством </w:t>
      </w:r>
      <w:r>
        <w:rPr>
          <w:rFonts w:ascii="Arial" w:eastAsia="Arial" w:hAnsi="Arial" w:cs="Arial"/>
          <w:color w:val="181818"/>
        </w:rPr>
        <w:t xml:space="preserve">РФ, </w:t>
      </w:r>
      <w:r>
        <w:rPr>
          <w:rFonts w:ascii="Arial" w:eastAsia="Arial" w:hAnsi="Arial" w:cs="Arial"/>
          <w:color w:val="000000"/>
        </w:rPr>
        <w:t xml:space="preserve">нормативными </w:t>
      </w:r>
      <w:r>
        <w:rPr>
          <w:rFonts w:ascii="Arial" w:eastAsia="Arial" w:hAnsi="Arial" w:cs="Arial"/>
          <w:color w:val="111111"/>
        </w:rPr>
        <w:t xml:space="preserve">актами </w:t>
      </w:r>
      <w:r>
        <w:rPr>
          <w:rFonts w:ascii="Arial" w:eastAsia="Arial" w:hAnsi="Arial" w:cs="Arial"/>
          <w:color w:val="0C0C0C"/>
        </w:rPr>
        <w:t xml:space="preserve">Минобрнауки </w:t>
      </w:r>
      <w:r>
        <w:rPr>
          <w:rFonts w:ascii="Arial" w:eastAsia="Arial" w:hAnsi="Arial" w:cs="Arial"/>
          <w:color w:val="080808"/>
        </w:rPr>
        <w:t xml:space="preserve">России, </w:t>
      </w:r>
      <w:proofErr w:type="spellStart"/>
      <w:r>
        <w:rPr>
          <w:rFonts w:ascii="Arial" w:eastAsia="Arial" w:hAnsi="Arial" w:cs="Arial"/>
          <w:color w:val="000000"/>
        </w:rPr>
        <w:t>Минпросвещения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E0E0E"/>
        </w:rPr>
        <w:t xml:space="preserve">России, Уставом </w:t>
      </w:r>
      <w:proofErr w:type="spellStart"/>
      <w:r>
        <w:rPr>
          <w:rFonts w:ascii="Arial" w:eastAsia="Arial" w:hAnsi="Arial" w:cs="Arial"/>
          <w:color w:val="0F0F0F"/>
        </w:rPr>
        <w:t>СамГТУ</w:t>
      </w:r>
      <w:proofErr w:type="spellEnd"/>
      <w:r>
        <w:rPr>
          <w:rFonts w:ascii="Arial" w:eastAsia="Arial" w:hAnsi="Arial" w:cs="Arial"/>
          <w:color w:val="0F0F0F"/>
        </w:rPr>
        <w:t xml:space="preserve"> </w:t>
      </w:r>
      <w:r>
        <w:rPr>
          <w:rFonts w:ascii="Arial" w:eastAsia="Arial" w:hAnsi="Arial" w:cs="Arial"/>
          <w:color w:val="212121"/>
        </w:rPr>
        <w:t xml:space="preserve">и </w:t>
      </w:r>
      <w:r>
        <w:rPr>
          <w:rFonts w:ascii="Arial" w:eastAsia="Arial" w:hAnsi="Arial" w:cs="Arial"/>
          <w:color w:val="0A0A0A"/>
        </w:rPr>
        <w:t xml:space="preserve">другими </w:t>
      </w:r>
      <w:r>
        <w:rPr>
          <w:rFonts w:ascii="Arial" w:eastAsia="Arial" w:hAnsi="Arial" w:cs="Arial"/>
          <w:color w:val="070707"/>
        </w:rPr>
        <w:t xml:space="preserve">локальными </w:t>
      </w:r>
      <w:r>
        <w:rPr>
          <w:rFonts w:ascii="Arial" w:eastAsia="Arial" w:hAnsi="Arial" w:cs="Arial"/>
          <w:color w:val="0A0A0A"/>
        </w:rPr>
        <w:t xml:space="preserve">нормативными </w:t>
      </w:r>
      <w:r>
        <w:rPr>
          <w:rFonts w:ascii="Arial" w:eastAsia="Arial" w:hAnsi="Arial" w:cs="Arial"/>
          <w:color w:val="0C0C0C"/>
        </w:rPr>
        <w:t xml:space="preserve">актами </w:t>
      </w:r>
      <w:proofErr w:type="spellStart"/>
      <w:r>
        <w:rPr>
          <w:rFonts w:ascii="Arial" w:eastAsia="Arial" w:hAnsi="Arial" w:cs="Arial"/>
          <w:color w:val="181818"/>
        </w:rPr>
        <w:t>СамГТУ</w:t>
      </w:r>
      <w:proofErr w:type="spellEnd"/>
      <w:r>
        <w:rPr>
          <w:rFonts w:ascii="Arial" w:eastAsia="Arial" w:hAnsi="Arial" w:cs="Arial"/>
          <w:color w:val="181818"/>
        </w:rPr>
        <w:t>.</w:t>
      </w:r>
    </w:p>
    <w:p w14:paraId="48FC2441" w14:textId="77777777" w:rsidR="00850317" w:rsidRDefault="009E6E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063"/>
        </w:tabs>
        <w:ind w:firstLine="709"/>
        <w:jc w:val="both"/>
        <w:rPr>
          <w:rFonts w:ascii="Arial" w:eastAsia="Arial" w:hAnsi="Arial" w:cs="Arial"/>
          <w:color w:val="0A0A0A"/>
        </w:rPr>
      </w:pPr>
      <w:r>
        <w:rPr>
          <w:rFonts w:ascii="Arial" w:eastAsia="Arial" w:hAnsi="Arial" w:cs="Arial"/>
          <w:color w:val="111111"/>
        </w:rPr>
        <w:t xml:space="preserve">9.4. Положение </w:t>
      </w:r>
      <w:r>
        <w:rPr>
          <w:rFonts w:ascii="Arial" w:eastAsia="Arial" w:hAnsi="Arial" w:cs="Arial"/>
          <w:color w:val="131313"/>
        </w:rPr>
        <w:t xml:space="preserve">по </w:t>
      </w:r>
      <w:r>
        <w:rPr>
          <w:rFonts w:ascii="Arial" w:eastAsia="Arial" w:hAnsi="Arial" w:cs="Arial"/>
          <w:color w:val="000000"/>
        </w:rPr>
        <w:t xml:space="preserve">вступлении его </w:t>
      </w:r>
      <w:r>
        <w:rPr>
          <w:rFonts w:ascii="Arial" w:eastAsia="Arial" w:hAnsi="Arial" w:cs="Arial"/>
          <w:color w:val="0F0F0F"/>
        </w:rPr>
        <w:t xml:space="preserve">в </w:t>
      </w:r>
      <w:r>
        <w:rPr>
          <w:rFonts w:ascii="Arial" w:eastAsia="Arial" w:hAnsi="Arial" w:cs="Arial"/>
          <w:color w:val="000000"/>
        </w:rPr>
        <w:t xml:space="preserve">юридическую </w:t>
      </w:r>
      <w:r>
        <w:rPr>
          <w:rFonts w:ascii="Arial" w:eastAsia="Arial" w:hAnsi="Arial" w:cs="Arial"/>
          <w:color w:val="0C0C0C"/>
        </w:rPr>
        <w:t xml:space="preserve">силу </w:t>
      </w:r>
      <w:r>
        <w:rPr>
          <w:rFonts w:ascii="Arial" w:eastAsia="Arial" w:hAnsi="Arial" w:cs="Arial"/>
          <w:color w:val="111111"/>
        </w:rPr>
        <w:t xml:space="preserve">действует </w:t>
      </w:r>
      <w:r>
        <w:rPr>
          <w:rFonts w:ascii="Arial" w:eastAsia="Arial" w:hAnsi="Arial" w:cs="Arial"/>
          <w:color w:val="161616"/>
        </w:rPr>
        <w:t xml:space="preserve">без </w:t>
      </w:r>
      <w:r>
        <w:rPr>
          <w:rFonts w:ascii="Arial" w:eastAsia="Arial" w:hAnsi="Arial" w:cs="Arial"/>
          <w:color w:val="000000"/>
        </w:rPr>
        <w:t xml:space="preserve">определения срока </w:t>
      </w:r>
      <w:r>
        <w:rPr>
          <w:rFonts w:ascii="Arial" w:eastAsia="Arial" w:hAnsi="Arial" w:cs="Arial"/>
          <w:color w:val="151515"/>
        </w:rPr>
        <w:t xml:space="preserve">или </w:t>
      </w:r>
      <w:r>
        <w:rPr>
          <w:rFonts w:ascii="Arial" w:eastAsia="Arial" w:hAnsi="Arial" w:cs="Arial"/>
          <w:color w:val="131313"/>
        </w:rPr>
        <w:t xml:space="preserve">до </w:t>
      </w:r>
      <w:r>
        <w:rPr>
          <w:rFonts w:ascii="Arial" w:eastAsia="Arial" w:hAnsi="Arial" w:cs="Arial"/>
          <w:color w:val="000000"/>
        </w:rPr>
        <w:t xml:space="preserve">принятия </w:t>
      </w:r>
      <w:r>
        <w:rPr>
          <w:rFonts w:ascii="Arial" w:eastAsia="Arial" w:hAnsi="Arial" w:cs="Arial"/>
          <w:color w:val="0C0C0C"/>
        </w:rPr>
        <w:t xml:space="preserve">нового </w:t>
      </w:r>
      <w:r>
        <w:rPr>
          <w:rFonts w:ascii="Arial" w:eastAsia="Arial" w:hAnsi="Arial" w:cs="Arial"/>
          <w:color w:val="0F0F0F"/>
        </w:rPr>
        <w:t>Положения.</w:t>
      </w:r>
    </w:p>
    <w:p w14:paraId="0C079FEB" w14:textId="77777777" w:rsidR="00850317" w:rsidRDefault="00850317">
      <w:pPr>
        <w:widowControl w:val="0"/>
        <w:pBdr>
          <w:top w:val="nil"/>
          <w:left w:val="nil"/>
          <w:bottom w:val="nil"/>
          <w:right w:val="nil"/>
          <w:between w:val="nil"/>
        </w:pBdr>
        <w:ind w:left="390"/>
        <w:jc w:val="right"/>
        <w:rPr>
          <w:rFonts w:ascii="Arial" w:eastAsia="Arial" w:hAnsi="Arial" w:cs="Arial"/>
          <w:color w:val="FF0000"/>
        </w:rPr>
      </w:pPr>
    </w:p>
    <w:sectPr w:rsidR="00850317">
      <w:type w:val="continuous"/>
      <w:pgSz w:w="11905" w:h="16837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8C9F" w14:textId="77777777" w:rsidR="000C3167" w:rsidRDefault="000C3167">
      <w:r>
        <w:separator/>
      </w:r>
    </w:p>
  </w:endnote>
  <w:endnote w:type="continuationSeparator" w:id="0">
    <w:p w14:paraId="7F9758C4" w14:textId="77777777" w:rsidR="000C3167" w:rsidRDefault="000C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AE8F" w14:textId="77777777" w:rsidR="000C3167" w:rsidRDefault="000C3167">
      <w:r>
        <w:separator/>
      </w:r>
    </w:p>
  </w:footnote>
  <w:footnote w:type="continuationSeparator" w:id="0">
    <w:p w14:paraId="2542DD9B" w14:textId="77777777" w:rsidR="000C3167" w:rsidRDefault="000C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C41" w14:textId="331FD024" w:rsidR="00850317" w:rsidRDefault="009E6E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66D36">
      <w:rPr>
        <w:rFonts w:ascii="Arial" w:eastAsia="Arial" w:hAnsi="Arial" w:cs="Arial"/>
        <w:noProof/>
        <w:color w:val="000000"/>
        <w:sz w:val="20"/>
        <w:szCs w:val="20"/>
      </w:rPr>
      <w:t>6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7CC9194" w14:textId="77777777" w:rsidR="00850317" w:rsidRDefault="009E6EB2">
    <w:pPr>
      <w:pBdr>
        <w:top w:val="nil"/>
        <w:left w:val="nil"/>
        <w:bottom w:val="nil"/>
        <w:right w:val="nil"/>
        <w:between w:val="nil"/>
      </w:pBdr>
      <w:tabs>
        <w:tab w:val="left" w:pos="333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B2"/>
    <w:multiLevelType w:val="multilevel"/>
    <w:tmpl w:val="B2CCD3F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12F86EDA"/>
    <w:multiLevelType w:val="multilevel"/>
    <w:tmpl w:val="E08AAD3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1D8197C"/>
    <w:multiLevelType w:val="hybridMultilevel"/>
    <w:tmpl w:val="A94AED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5248B"/>
    <w:multiLevelType w:val="multilevel"/>
    <w:tmpl w:val="5EB472D8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2B1B8F"/>
    <w:multiLevelType w:val="multilevel"/>
    <w:tmpl w:val="D0F4C574"/>
    <w:lvl w:ilvl="0">
      <w:start w:val="1"/>
      <w:numFmt w:val="decimal"/>
      <w:lvlText w:val="%1."/>
      <w:lvlJc w:val="left"/>
      <w:pPr>
        <w:ind w:left="1200" w:hanging="120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415" w:hanging="120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17"/>
    <w:rsid w:val="00066D36"/>
    <w:rsid w:val="00075E34"/>
    <w:rsid w:val="000B61E4"/>
    <w:rsid w:val="000C3167"/>
    <w:rsid w:val="000D1538"/>
    <w:rsid w:val="000D2EEE"/>
    <w:rsid w:val="000D3B97"/>
    <w:rsid w:val="0010352E"/>
    <w:rsid w:val="00140D3F"/>
    <w:rsid w:val="0015063A"/>
    <w:rsid w:val="001D427C"/>
    <w:rsid w:val="00290BD5"/>
    <w:rsid w:val="00301DC3"/>
    <w:rsid w:val="003A4C49"/>
    <w:rsid w:val="003D08AE"/>
    <w:rsid w:val="00412792"/>
    <w:rsid w:val="0046441F"/>
    <w:rsid w:val="00476229"/>
    <w:rsid w:val="004B4C55"/>
    <w:rsid w:val="004F321C"/>
    <w:rsid w:val="0057263B"/>
    <w:rsid w:val="005A32BA"/>
    <w:rsid w:val="006745DC"/>
    <w:rsid w:val="006D51B8"/>
    <w:rsid w:val="006F126C"/>
    <w:rsid w:val="00714AA6"/>
    <w:rsid w:val="00714D27"/>
    <w:rsid w:val="00810007"/>
    <w:rsid w:val="00850317"/>
    <w:rsid w:val="00880A16"/>
    <w:rsid w:val="008E483E"/>
    <w:rsid w:val="009C50F7"/>
    <w:rsid w:val="009E6EB2"/>
    <w:rsid w:val="009F59FD"/>
    <w:rsid w:val="00A269CD"/>
    <w:rsid w:val="00A45902"/>
    <w:rsid w:val="00AA1A0D"/>
    <w:rsid w:val="00B23C5C"/>
    <w:rsid w:val="00B51D4E"/>
    <w:rsid w:val="00B90833"/>
    <w:rsid w:val="00C5195D"/>
    <w:rsid w:val="00C5201E"/>
    <w:rsid w:val="00C7144F"/>
    <w:rsid w:val="00C96FE6"/>
    <w:rsid w:val="00CE1E51"/>
    <w:rsid w:val="00D02B2E"/>
    <w:rsid w:val="00D41232"/>
    <w:rsid w:val="00DC7466"/>
    <w:rsid w:val="00E346FF"/>
    <w:rsid w:val="00E73BD8"/>
    <w:rsid w:val="00E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EE3"/>
  <w15:docId w15:val="{62303B0E-FF92-4BD8-B10E-B6DBC269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pPr>
      <w:widowControl w:val="0"/>
      <w:suppressAutoHyphens w:val="0"/>
      <w:autoSpaceDE w:val="0"/>
      <w:autoSpaceDN w:val="0"/>
      <w:spacing w:line="334" w:lineRule="exact"/>
      <w:ind w:left="1617"/>
      <w:outlineLvl w:val="2"/>
    </w:pPr>
    <w:rPr>
      <w:rFonts w:ascii="Arial" w:eastAsia="Arial" w:hAnsi="Arial" w:cs="Arial"/>
      <w:sz w:val="31"/>
      <w:szCs w:val="31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pPr>
      <w:widowControl w:val="0"/>
      <w:suppressAutoHyphens w:val="0"/>
      <w:autoSpaceDE w:val="0"/>
      <w:autoSpaceDN w:val="0"/>
      <w:outlineLvl w:val="3"/>
    </w:pPr>
    <w:rPr>
      <w:rFonts w:ascii="Arial" w:eastAsia="Arial" w:hAnsi="Arial" w:cs="Arial"/>
      <w:sz w:val="30"/>
      <w:szCs w:val="30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pPr>
      <w:widowControl w:val="0"/>
      <w:suppressAutoHyphens w:val="0"/>
      <w:autoSpaceDE w:val="0"/>
      <w:autoSpaceDN w:val="0"/>
      <w:outlineLvl w:val="4"/>
    </w:pPr>
    <w:rPr>
      <w:rFonts w:ascii="Arial" w:eastAsia="Arial" w:hAnsi="Arial" w:cs="Arial"/>
      <w:sz w:val="29"/>
      <w:szCs w:val="29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pPr>
      <w:widowControl w:val="0"/>
      <w:suppressAutoHyphens w:val="0"/>
      <w:autoSpaceDE w:val="0"/>
      <w:autoSpaceDN w:val="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pPr>
      <w:widowControl w:val="0"/>
      <w:suppressAutoHyphens w:val="0"/>
      <w:autoSpaceDE w:val="0"/>
      <w:autoSpaceDN w:val="0"/>
      <w:spacing w:line="291" w:lineRule="exact"/>
      <w:ind w:left="2178" w:hanging="550"/>
      <w:jc w:val="both"/>
      <w:outlineLvl w:val="6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0">
    <w:name w:val="Заголовок 1 Знак"/>
    <w:link w:val="1"/>
    <w:uiPriority w:val="1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1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1"/>
    <w:semiHidden/>
    <w:rPr>
      <w:rFonts w:ascii="Arial" w:eastAsia="Arial" w:hAnsi="Arial" w:cs="Arial"/>
      <w:sz w:val="31"/>
      <w:szCs w:val="31"/>
      <w:lang w:eastAsia="en-US"/>
    </w:rPr>
  </w:style>
  <w:style w:type="character" w:customStyle="1" w:styleId="40">
    <w:name w:val="Заголовок 4 Знак"/>
    <w:link w:val="4"/>
    <w:uiPriority w:val="1"/>
    <w:semiHidden/>
    <w:rPr>
      <w:rFonts w:ascii="Arial" w:eastAsia="Arial" w:hAnsi="Arial" w:cs="Arial"/>
      <w:sz w:val="30"/>
      <w:szCs w:val="30"/>
      <w:lang w:eastAsia="en-US"/>
    </w:rPr>
  </w:style>
  <w:style w:type="character" w:customStyle="1" w:styleId="50">
    <w:name w:val="Заголовок 5 Знак"/>
    <w:link w:val="5"/>
    <w:uiPriority w:val="1"/>
    <w:semiHidden/>
    <w:rPr>
      <w:rFonts w:ascii="Arial" w:eastAsia="Arial" w:hAnsi="Arial" w:cs="Arial"/>
      <w:sz w:val="29"/>
      <w:szCs w:val="29"/>
      <w:lang w:eastAsia="en-US"/>
    </w:rPr>
  </w:style>
  <w:style w:type="character" w:customStyle="1" w:styleId="60">
    <w:name w:val="Заголовок 6 Знак"/>
    <w:link w:val="6"/>
    <w:uiPriority w:val="1"/>
    <w:semiHidden/>
    <w:rPr>
      <w:rFonts w:ascii="Arial" w:eastAsia="Arial" w:hAnsi="Arial" w:cs="Arial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1"/>
    <w:semiHidden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80">
    <w:name w:val="Заголовок 8 Знак"/>
    <w:link w:val="8"/>
    <w:uiPriority w:val="1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1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styleId="a5">
    <w:name w:val="footnote reference"/>
    <w:uiPriority w:val="99"/>
    <w:rPr>
      <w:rFonts w:cs="Times New Roman"/>
      <w:vertAlign w:val="superscript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rPr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Pr>
      <w:lang w:val="ru-RU" w:eastAsia="ru-RU" w:bidi="ar-SA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ar-SA"/>
    </w:rPr>
  </w:style>
  <w:style w:type="paragraph" w:styleId="a4">
    <w:name w:val="Body Text"/>
    <w:basedOn w:val="a"/>
    <w:link w:val="af0"/>
    <w:uiPriority w:val="1"/>
    <w:qFormat/>
    <w:pPr>
      <w:spacing w:after="120"/>
    </w:pPr>
  </w:style>
  <w:style w:type="character" w:customStyle="1" w:styleId="af0">
    <w:name w:val="Основной текст Знак"/>
    <w:link w:val="a4"/>
    <w:uiPriority w:val="1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sz w:val="24"/>
      <w:szCs w:val="24"/>
      <w:lang w:eastAsia="ar-SA"/>
    </w:rPr>
  </w:style>
  <w:style w:type="paragraph" w:styleId="af3">
    <w:name w:val="List"/>
    <w:basedOn w:val="a4"/>
    <w:rPr>
      <w:rFonts w:cs="Tahoma"/>
    </w:rPr>
  </w:style>
  <w:style w:type="paragraph" w:styleId="af4">
    <w:name w:val="Normal (Web)"/>
    <w:pPr>
      <w:spacing w:before="100" w:beforeAutospacing="1" w:after="100" w:afterAutospacing="1"/>
    </w:pPr>
    <w:rPr>
      <w:lang w:val="en-US" w:eastAsia="zh-CN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f6">
    <w:name w:val="Символ нумерации"/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BodyText21">
    <w:name w:val="Body Text 21"/>
    <w:basedOn w:val="a"/>
    <w:pPr>
      <w:widowControl w:val="0"/>
      <w:suppressLineNumbers/>
      <w:ind w:right="113" w:firstLine="720"/>
      <w:jc w:val="both"/>
    </w:pPr>
    <w:rPr>
      <w:szCs w:val="20"/>
    </w:rPr>
  </w:style>
  <w:style w:type="character" w:customStyle="1" w:styleId="af7">
    <w:name w:val="Гипертекстовая ссылка"/>
    <w:uiPriority w:val="99"/>
    <w:rPr>
      <w:color w:val="106BB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pPr>
      <w:autoSpaceDN w:val="0"/>
      <w:textAlignment w:val="baseline"/>
    </w:pPr>
    <w:rPr>
      <w:kern w:val="3"/>
      <w:lang w:eastAsia="zh-CN"/>
    </w:rPr>
  </w:style>
  <w:style w:type="paragraph" w:customStyle="1" w:styleId="af8">
    <w:name w:val="Базовый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customStyle="1" w:styleId="14">
    <w:name w:val="Абзац списка1"/>
    <w:basedOn w:val="a"/>
    <w:pPr>
      <w:widowControl w:val="0"/>
      <w:suppressAutoHyphens w:val="0"/>
      <w:ind w:left="100" w:right="103" w:firstLine="566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9">
    <w:name w:val="Символ сноски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1"/>
    <w:pPr>
      <w:widowControl w:val="0"/>
      <w:suppressAutoHyphens/>
      <w:ind w:firstLine="340"/>
      <w:jc w:val="both"/>
    </w:pPr>
    <w:rPr>
      <w:lang w:eastAsia="ar-SA"/>
    </w:rPr>
  </w:style>
  <w:style w:type="character" w:customStyle="1" w:styleId="Bodytext2">
    <w:name w:val="Body text (2)_"/>
    <w:link w:val="Bodytext20"/>
    <w:rPr>
      <w:sz w:val="22"/>
      <w:szCs w:val="22"/>
      <w:lang w:bidi="ar-SA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uppressAutoHyphens w:val="0"/>
      <w:spacing w:after="1080" w:line="283" w:lineRule="exact"/>
      <w:ind w:hanging="360"/>
    </w:pPr>
    <w:rPr>
      <w:sz w:val="22"/>
      <w:szCs w:val="22"/>
    </w:rPr>
  </w:style>
  <w:style w:type="character" w:customStyle="1" w:styleId="Bodytext2105pt">
    <w:name w:val="Body text (2) + 10.5 pt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s1">
    <w:name w:val="s_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fa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paragraph" w:customStyle="1" w:styleId="afb">
    <w:name w:val="Содержимое врезки"/>
    <w:basedOn w:val="a4"/>
    <w:pPr>
      <w:autoSpaceDE w:val="0"/>
      <w:spacing w:after="0"/>
      <w:jc w:val="both"/>
    </w:pPr>
    <w:rPr>
      <w:sz w:val="28"/>
      <w:szCs w:val="28"/>
    </w:rPr>
  </w:style>
  <w:style w:type="paragraph" w:styleId="afc">
    <w:name w:val="List Paragraph"/>
    <w:basedOn w:val="a"/>
    <w:uiPriority w:val="1"/>
    <w:qFormat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21">
    <w:name w:val="Основной текст (2)_"/>
    <w:basedOn w:val="a0"/>
    <w:link w:val="22"/>
    <w:rsid w:val="00E853B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53BB"/>
    <w:pPr>
      <w:widowControl w:val="0"/>
      <w:shd w:val="clear" w:color="auto" w:fill="FFFFFF"/>
      <w:suppressAutoHyphens w:val="0"/>
      <w:spacing w:after="540" w:line="274" w:lineRule="exact"/>
      <w:ind w:hanging="4320"/>
    </w:pPr>
    <w:rPr>
      <w:rFonts w:ascii="Arial" w:eastAsia="Arial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1D427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D427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D427C"/>
    <w:rPr>
      <w:sz w:val="20"/>
      <w:szCs w:val="20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D427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D427C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2024-12-26T11:09:00Z</dcterms:created>
  <dcterms:modified xsi:type="dcterms:W3CDTF">2025-01-21T05:18:00Z</dcterms:modified>
</cp:coreProperties>
</file>